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89E6" w14:textId="39E9E08A" w:rsidR="00663835" w:rsidRPr="0019725D" w:rsidRDefault="00663835" w:rsidP="00663835">
      <w:pPr>
        <w:pStyle w:val="ab"/>
        <w:jc w:val="right"/>
        <w:rPr>
          <w:color w:val="2294CC"/>
        </w:rPr>
      </w:pPr>
    </w:p>
    <w:p w14:paraId="3C3B2652" w14:textId="5112D3F2" w:rsidR="007B5E9D" w:rsidRDefault="007B5E9D" w:rsidP="0074788C">
      <w:pPr>
        <w:pStyle w:val="ad"/>
      </w:pPr>
      <w:bookmarkStart w:id="0" w:name="_Ref3981034"/>
      <w:bookmarkStart w:id="1" w:name="_Toc116862057"/>
      <w:r>
        <w:t>Работа с договорами субподряда</w:t>
      </w:r>
      <w:bookmarkEnd w:id="1"/>
    </w:p>
    <w:p w14:paraId="39046379" w14:textId="019D6258" w:rsidR="00A474BC" w:rsidRDefault="00A474BC" w:rsidP="00A474BC">
      <w:pPr>
        <w:pStyle w:val="20"/>
      </w:pPr>
      <w:bookmarkStart w:id="2" w:name="_Toc115605757"/>
      <w:bookmarkStart w:id="3" w:name="_Toc116862058"/>
      <w:r>
        <w:t>Создани</w:t>
      </w:r>
      <w:bookmarkStart w:id="4" w:name="_Toc20499669"/>
      <w:r>
        <w:t>е договора</w:t>
      </w:r>
      <w:bookmarkEnd w:id="2"/>
      <w:bookmarkEnd w:id="3"/>
      <w:bookmarkEnd w:id="4"/>
    </w:p>
    <w:p w14:paraId="7868ED79" w14:textId="0DD28B9C" w:rsidR="00A474BC" w:rsidRDefault="00A474BC" w:rsidP="00A474BC">
      <w:pPr>
        <w:pStyle w:val="-"/>
      </w:pPr>
      <w:r>
        <w:t>Право создания договора есть у разрешения «Договор</w:t>
      </w:r>
      <w:r w:rsidRPr="00731BD7">
        <w:t xml:space="preserve"> –</w:t>
      </w:r>
      <w:r>
        <w:t xml:space="preserve"> Создание».</w:t>
      </w:r>
    </w:p>
    <w:p w14:paraId="6234AA66" w14:textId="3FDBF586" w:rsidR="00A474BC" w:rsidRDefault="00A474BC" w:rsidP="00A474BC">
      <w:pPr>
        <w:pStyle w:val="a3"/>
        <w:rPr>
          <w:color w:val="000000" w:themeColor="text1"/>
        </w:rPr>
      </w:pPr>
      <w:r>
        <w:rPr>
          <w:color w:val="000000" w:themeColor="text1"/>
        </w:rPr>
        <w:t>Вызов страницы создания договора может производиться</w:t>
      </w:r>
      <w:r w:rsidRPr="00A474BC">
        <w:t xml:space="preserve"> </w:t>
      </w:r>
      <w:r>
        <w:t>кнопкой «Создать проект договора»</w:t>
      </w:r>
      <w:r>
        <w:rPr>
          <w:color w:val="000000" w:themeColor="text1"/>
        </w:rPr>
        <w:t>:</w:t>
      </w:r>
    </w:p>
    <w:p w14:paraId="21927504" w14:textId="65FC208E" w:rsidR="00A474BC" w:rsidRDefault="00A474BC" w:rsidP="00A474BC">
      <w:pPr>
        <w:pStyle w:val="a1"/>
      </w:pPr>
      <w:r>
        <w:t xml:space="preserve">в списке договоров (см. </w:t>
      </w:r>
      <w:r>
        <w:fldChar w:fldCharType="begin"/>
      </w:r>
      <w:r>
        <w:instrText xml:space="preserve"> REF _Ref4750519 \h </w:instrText>
      </w:r>
      <w:r>
        <w:fldChar w:fldCharType="separate"/>
      </w:r>
      <w:r w:rsidR="004A5B20" w:rsidRPr="00FC1A30">
        <w:t xml:space="preserve">Рисунок </w:t>
      </w:r>
      <w:r w:rsidR="004A5B20">
        <w:rPr>
          <w:noProof/>
        </w:rPr>
        <w:t>17</w:t>
      </w:r>
      <w:r>
        <w:fldChar w:fldCharType="end"/>
      </w:r>
      <w:r>
        <w:t>);</w:t>
      </w:r>
    </w:p>
    <w:p w14:paraId="5DEB98BF" w14:textId="5966817C" w:rsidR="00A474BC" w:rsidRDefault="00A474BC" w:rsidP="00A474BC">
      <w:pPr>
        <w:pStyle w:val="a1"/>
      </w:pPr>
      <w:r>
        <w:t xml:space="preserve">в заявке-победителе или </w:t>
      </w:r>
      <w:proofErr w:type="gramStart"/>
      <w:r>
        <w:t>в заявке</w:t>
      </w:r>
      <w:proofErr w:type="gramEnd"/>
      <w:r>
        <w:t xml:space="preserve"> занявшей 2 или 3 место в тендере;</w:t>
      </w:r>
    </w:p>
    <w:p w14:paraId="1CE6EC36" w14:textId="602161D3" w:rsidR="00A474BC" w:rsidRDefault="00A474BC" w:rsidP="00A474BC">
      <w:pPr>
        <w:pStyle w:val="a1"/>
      </w:pPr>
      <w:r>
        <w:t>в документе корректировки предложения (заявки на тендер).</w:t>
      </w:r>
    </w:p>
    <w:p w14:paraId="06DCF18B" w14:textId="77777777" w:rsidR="00A474BC" w:rsidRDefault="00A474BC" w:rsidP="00A474BC">
      <w:pPr>
        <w:pStyle w:val="a3"/>
        <w:rPr>
          <w:color w:val="000000" w:themeColor="text1"/>
        </w:rPr>
      </w:pPr>
    </w:p>
    <w:p w14:paraId="6C6B36F6" w14:textId="1D96B542" w:rsidR="00A474BC" w:rsidRPr="00EE23F3" w:rsidRDefault="00A474BC" w:rsidP="00A474BC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На странице создания </w:t>
      </w:r>
      <w:r w:rsidRPr="00442C18">
        <w:rPr>
          <w:color w:val="000000" w:themeColor="text1"/>
        </w:rPr>
        <w:t>необходимо заполнить данные по договору</w:t>
      </w:r>
      <w:r>
        <w:rPr>
          <w:color w:val="000000" w:themeColor="text1"/>
        </w:rPr>
        <w:t xml:space="preserve"> (см.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_Ref44607833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4A5B20" w:rsidRPr="00EE3315">
        <w:t xml:space="preserve">Рисунок </w:t>
      </w:r>
      <w:r w:rsidR="004A5B20">
        <w:rPr>
          <w:noProof/>
        </w:rPr>
        <w:t>18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).</w:t>
      </w:r>
    </w:p>
    <w:p w14:paraId="71E5FB22" w14:textId="2DC37F6F" w:rsidR="00A474BC" w:rsidRDefault="00641536" w:rsidP="00A474BC">
      <w:pPr>
        <w:pStyle w:val="a9"/>
      </w:pPr>
      <w:r w:rsidRPr="00641536">
        <w:drawing>
          <wp:inline distT="0" distB="0" distL="0" distR="0" wp14:anchorId="3FFCA2FC" wp14:editId="3DE70DCE">
            <wp:extent cx="5940425" cy="2686050"/>
            <wp:effectExtent l="0" t="0" r="317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29CF" w14:textId="0F3704B4" w:rsidR="00A474BC" w:rsidRDefault="00A474BC" w:rsidP="00A474BC">
      <w:pPr>
        <w:pStyle w:val="a9"/>
      </w:pPr>
      <w:bookmarkStart w:id="5" w:name="_Ref44607833"/>
      <w:r w:rsidRPr="00EE3315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A5B20">
        <w:t>18</w:t>
      </w:r>
      <w:r>
        <w:fldChar w:fldCharType="end"/>
      </w:r>
      <w:bookmarkEnd w:id="5"/>
      <w:r w:rsidRPr="00EE3315">
        <w:t>. Заполнение основных данных по новому договору</w:t>
      </w:r>
    </w:p>
    <w:p w14:paraId="3245B10C" w14:textId="77777777" w:rsidR="00A474BC" w:rsidRPr="00A474BC" w:rsidRDefault="00A474BC" w:rsidP="00A474BC">
      <w:pPr>
        <w:rPr>
          <w:lang w:eastAsia="ru-RU"/>
        </w:rPr>
      </w:pPr>
    </w:p>
    <w:p w14:paraId="44A8AE1E" w14:textId="425F2EAB" w:rsidR="002A4762" w:rsidRDefault="007B5E9D" w:rsidP="00DD4031">
      <w:pPr>
        <w:pStyle w:val="20"/>
      </w:pPr>
      <w:bookmarkStart w:id="6" w:name="_Ref19805126"/>
      <w:bookmarkStart w:id="7" w:name="_Toc116862059"/>
      <w:bookmarkEnd w:id="0"/>
      <w:r>
        <w:t xml:space="preserve">Страница договора </w:t>
      </w:r>
      <w:bookmarkEnd w:id="6"/>
      <w:r w:rsidR="00A474BC">
        <w:t>субподряда</w:t>
      </w:r>
      <w:bookmarkEnd w:id="7"/>
    </w:p>
    <w:p w14:paraId="1C33459B" w14:textId="44D058C7" w:rsidR="00641536" w:rsidRDefault="00641536" w:rsidP="00641536">
      <w:pPr>
        <w:pStyle w:val="3"/>
      </w:pPr>
      <w:bookmarkStart w:id="8" w:name="_Hlk116845421"/>
      <w:r>
        <w:t>Общая информация</w:t>
      </w:r>
    </w:p>
    <w:p w14:paraId="4343C3A4" w14:textId="35EC1DA5" w:rsidR="00FF0410" w:rsidRDefault="00533D59" w:rsidP="009A6BF0">
      <w:pPr>
        <w:pStyle w:val="-"/>
      </w:pPr>
      <w:r>
        <w:t xml:space="preserve">На </w:t>
      </w:r>
      <w:r w:rsidR="00FF0410">
        <w:t>данной страниц</w:t>
      </w:r>
      <w:r>
        <w:t>е</w:t>
      </w:r>
      <w:r w:rsidR="00FF0410">
        <w:t xml:space="preserve"> </w:t>
      </w:r>
      <w:r w:rsidR="002D1D3D">
        <w:t>(</w:t>
      </w:r>
      <w:r w:rsidR="00D24C78">
        <w:t xml:space="preserve">см. </w:t>
      </w:r>
      <w:r w:rsidR="002D1D3D">
        <w:fldChar w:fldCharType="begin"/>
      </w:r>
      <w:r w:rsidR="002D1D3D">
        <w:instrText xml:space="preserve"> REF _Ref20500223 \h </w:instrText>
      </w:r>
      <w:r w:rsidR="002D1D3D">
        <w:fldChar w:fldCharType="separate"/>
      </w:r>
      <w:r w:rsidR="004A5B20" w:rsidRPr="00E163C0">
        <w:t xml:space="preserve">Рисунок </w:t>
      </w:r>
      <w:r w:rsidR="004A5B20">
        <w:rPr>
          <w:noProof/>
        </w:rPr>
        <w:t>19</w:t>
      </w:r>
      <w:r w:rsidR="002D1D3D">
        <w:fldChar w:fldCharType="end"/>
      </w:r>
      <w:r w:rsidR="002D1D3D">
        <w:t xml:space="preserve">) </w:t>
      </w:r>
      <w:r w:rsidR="00400963">
        <w:t>З</w:t>
      </w:r>
      <w:r w:rsidR="00FF0410">
        <w:t>аказчик осуществляет работу с договором, контроль состояния</w:t>
      </w:r>
      <w:r w:rsidR="00B4093A">
        <w:t xml:space="preserve"> выполнения работ </w:t>
      </w:r>
      <w:r>
        <w:t xml:space="preserve">по смете договора </w:t>
      </w:r>
      <w:r w:rsidR="00B4093A">
        <w:t>и проведения взаиморасчетов</w:t>
      </w:r>
      <w:r w:rsidR="00FF0410">
        <w:t>, просм</w:t>
      </w:r>
      <w:r w:rsidR="00B4093A">
        <w:t xml:space="preserve">атривает набор </w:t>
      </w:r>
      <w:r w:rsidR="00FF0410">
        <w:t xml:space="preserve">основных </w:t>
      </w:r>
      <w:r w:rsidR="007D3A8B">
        <w:t>документов</w:t>
      </w:r>
      <w:r w:rsidR="00FF0410">
        <w:t xml:space="preserve">, связанных с договором, </w:t>
      </w:r>
      <w:r w:rsidR="00B4093A">
        <w:t>а также</w:t>
      </w:r>
      <w:r w:rsidR="00FF0410">
        <w:t xml:space="preserve"> получает ссылки на доступ к их страницам.</w:t>
      </w:r>
    </w:p>
    <w:p w14:paraId="0272B70D" w14:textId="2FEE422B" w:rsidR="002D1D3D" w:rsidRPr="000E13A8" w:rsidRDefault="002D1D3D" w:rsidP="002D1D3D">
      <w:pPr>
        <w:pStyle w:val="a3"/>
        <w:rPr>
          <w:color w:val="808080" w:themeColor="background1" w:themeShade="80"/>
          <w:lang w:eastAsia="ru-RU"/>
        </w:rPr>
      </w:pPr>
      <w:bookmarkStart w:id="9" w:name="_Hlk116829467"/>
      <w:bookmarkEnd w:id="8"/>
      <w:r w:rsidRPr="000E13A8">
        <w:rPr>
          <w:color w:val="808080" w:themeColor="background1" w:themeShade="80"/>
          <w:lang w:eastAsia="ru-RU"/>
        </w:rPr>
        <w:t>Разрешение «Договор – Редактирование</w:t>
      </w:r>
      <w:r w:rsidR="004E5782" w:rsidRPr="000E13A8">
        <w:rPr>
          <w:color w:val="808080" w:themeColor="background1" w:themeShade="80"/>
          <w:lang w:eastAsia="ru-RU"/>
        </w:rPr>
        <w:t>»</w:t>
      </w:r>
      <w:r w:rsidRPr="000E13A8">
        <w:rPr>
          <w:color w:val="808080" w:themeColor="background1" w:themeShade="80"/>
          <w:lang w:eastAsia="ru-RU"/>
        </w:rPr>
        <w:t xml:space="preserve"> имеет право </w:t>
      </w:r>
      <w:r w:rsidR="004E5782" w:rsidRPr="000E13A8">
        <w:rPr>
          <w:color w:val="808080" w:themeColor="background1" w:themeShade="80"/>
          <w:lang w:eastAsia="ru-RU"/>
        </w:rPr>
        <w:t xml:space="preserve">прикрепления файлов, а также право </w:t>
      </w:r>
      <w:r w:rsidRPr="000E13A8">
        <w:rPr>
          <w:color w:val="808080" w:themeColor="background1" w:themeShade="80"/>
          <w:lang w:eastAsia="ru-RU"/>
        </w:rPr>
        <w:t xml:space="preserve">редактирования полей, справа от которых есть значок </w:t>
      </w:r>
      <w:r w:rsidRPr="000E13A8">
        <w:rPr>
          <w:noProof/>
          <w:color w:val="808080" w:themeColor="background1" w:themeShade="80"/>
          <w:lang w:eastAsia="ru-RU"/>
        </w:rPr>
        <w:drawing>
          <wp:inline distT="0" distB="0" distL="0" distR="0" wp14:anchorId="05E5203A" wp14:editId="421214E2">
            <wp:extent cx="180340" cy="127035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1260" b="20548"/>
                    <a:stretch/>
                  </pic:blipFill>
                  <pic:spPr bwMode="auto">
                    <a:xfrm>
                      <a:off x="0" y="0"/>
                      <a:ext cx="181000" cy="12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5782" w:rsidRPr="000E13A8">
        <w:rPr>
          <w:color w:val="808080" w:themeColor="background1" w:themeShade="80"/>
          <w:lang w:eastAsia="ru-RU"/>
        </w:rPr>
        <w:t xml:space="preserve"> (часть полей могут быть скрыты под блоком «Дополнительные свойства»), которые используются на печатных формах, генерируемых по договору:</w:t>
      </w:r>
    </w:p>
    <w:p w14:paraId="6D4F52A6" w14:textId="12D8C1F3" w:rsidR="004E5782" w:rsidRPr="00CA797D" w:rsidRDefault="004E5782" w:rsidP="00CA797D">
      <w:pPr>
        <w:pStyle w:val="aff3"/>
      </w:pPr>
      <w:bookmarkStart w:id="10" w:name="_Hlk116829495"/>
      <w:bookmarkEnd w:id="9"/>
      <w:r w:rsidRPr="00CA797D">
        <w:lastRenderedPageBreak/>
        <w:t>Текст для поля Проект;</w:t>
      </w:r>
    </w:p>
    <w:p w14:paraId="5A7FE508" w14:textId="487F4BFE" w:rsidR="004E5782" w:rsidRPr="00CA797D" w:rsidRDefault="004E5782" w:rsidP="00CA797D">
      <w:pPr>
        <w:pStyle w:val="aff3"/>
      </w:pPr>
      <w:r w:rsidRPr="00CA797D">
        <w:t>Текст для поля Объект;</w:t>
      </w:r>
    </w:p>
    <w:p w14:paraId="569333D3" w14:textId="7BAB255D" w:rsidR="00D45729" w:rsidRPr="00CA797D" w:rsidRDefault="00D45729" w:rsidP="00CA797D">
      <w:pPr>
        <w:pStyle w:val="aff3"/>
      </w:pPr>
      <w:r w:rsidRPr="00CA797D">
        <w:t>Наименование дополнительного удержания;</w:t>
      </w:r>
    </w:p>
    <w:p w14:paraId="4652D2E2" w14:textId="22DC0BBE" w:rsidR="004E5782" w:rsidRPr="00CA797D" w:rsidRDefault="004E5782" w:rsidP="00CA797D">
      <w:pPr>
        <w:pStyle w:val="aff3"/>
      </w:pPr>
      <w:r w:rsidRPr="00CA797D">
        <w:t>ФИО директора заказчика;</w:t>
      </w:r>
    </w:p>
    <w:p w14:paraId="6EBB384F" w14:textId="619A940C" w:rsidR="004E5782" w:rsidRPr="00CA797D" w:rsidRDefault="004E5782" w:rsidP="00CA797D">
      <w:pPr>
        <w:pStyle w:val="aff3"/>
      </w:pPr>
      <w:r w:rsidRPr="00CA797D">
        <w:t>Должность директора заказчика.</w:t>
      </w:r>
    </w:p>
    <w:p w14:paraId="5A709B18" w14:textId="34201346" w:rsidR="004E5782" w:rsidRPr="00DD4031" w:rsidRDefault="004E5782" w:rsidP="00931437">
      <w:pPr>
        <w:pStyle w:val="a0"/>
      </w:pPr>
      <w:bookmarkStart w:id="11" w:name="_Hlk116829460"/>
      <w:bookmarkEnd w:id="10"/>
      <w:r w:rsidRPr="00DD4031">
        <w:t xml:space="preserve">Необходимо учитывать, что значения полей </w:t>
      </w:r>
      <w:r w:rsidR="00DA6B1A" w:rsidRPr="00DD4031">
        <w:t xml:space="preserve">могут </w:t>
      </w:r>
      <w:r w:rsidRPr="00DD4031">
        <w:t>регулярно синхронизир</w:t>
      </w:r>
      <w:r w:rsidR="00DA6B1A" w:rsidRPr="00DD4031">
        <w:t>оваться</w:t>
      </w:r>
      <w:r w:rsidRPr="00DD4031">
        <w:t xml:space="preserve"> с другими информационными системами</w:t>
      </w:r>
      <w:r w:rsidR="00DD4031">
        <w:t>, в зависимости от особенностей проекта</w:t>
      </w:r>
      <w:r w:rsidR="00DD4031" w:rsidRPr="00DD4031">
        <w:t>.</w:t>
      </w:r>
    </w:p>
    <w:bookmarkEnd w:id="11"/>
    <w:p w14:paraId="6509B64B" w14:textId="77FE7634" w:rsidR="002D1D3D" w:rsidRDefault="00DD4031" w:rsidP="007B5E9D">
      <w:pPr>
        <w:pStyle w:val="a9"/>
      </w:pPr>
      <w:r>
        <w:drawing>
          <wp:inline distT="0" distB="0" distL="0" distR="0" wp14:anchorId="78F5B74C" wp14:editId="5215C063">
            <wp:extent cx="5946622" cy="5240472"/>
            <wp:effectExtent l="19050" t="19050" r="16510" b="1778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" t="8517"/>
                    <a:stretch/>
                  </pic:blipFill>
                  <pic:spPr bwMode="auto">
                    <a:xfrm>
                      <a:off x="0" y="0"/>
                      <a:ext cx="5952630" cy="52457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344F8" w14:textId="23A2F591" w:rsidR="002D1D3D" w:rsidRPr="00E163C0" w:rsidRDefault="002D1D3D" w:rsidP="007B5E9D">
      <w:pPr>
        <w:pStyle w:val="a9"/>
      </w:pPr>
      <w:bookmarkStart w:id="12" w:name="_Ref20500223"/>
      <w:r w:rsidRPr="00E163C0">
        <w:t xml:space="preserve">Рисунок </w:t>
      </w:r>
      <w:r w:rsidRPr="00E163C0">
        <w:fldChar w:fldCharType="begin"/>
      </w:r>
      <w:r w:rsidRPr="00E163C0">
        <w:instrText xml:space="preserve"> SEQ Рисунок \* ARABIC </w:instrText>
      </w:r>
      <w:r w:rsidRPr="00E163C0">
        <w:fldChar w:fldCharType="separate"/>
      </w:r>
      <w:r w:rsidR="004A5B20">
        <w:t>19</w:t>
      </w:r>
      <w:r w:rsidRPr="00E163C0">
        <w:fldChar w:fldCharType="end"/>
      </w:r>
      <w:bookmarkEnd w:id="12"/>
      <w:r w:rsidRPr="00E163C0">
        <w:t>. Страница договора Заказчика</w:t>
      </w:r>
      <w:r w:rsidR="00E163C0">
        <w:t xml:space="preserve"> </w:t>
      </w:r>
    </w:p>
    <w:p w14:paraId="59BF5F5B" w14:textId="0948E6E8" w:rsidR="004E5782" w:rsidRDefault="00CA797D" w:rsidP="00931437">
      <w:pPr>
        <w:pStyle w:val="a0"/>
      </w:pPr>
      <w:r>
        <w:t>Под</w:t>
      </w:r>
      <w:r w:rsidR="004E5782">
        <w:t xml:space="preserve"> кнопками формирования печатных форм для разрешения «Система - администрирование» отобража</w:t>
      </w:r>
      <w:r>
        <w:t>е</w:t>
      </w:r>
      <w:r w:rsidR="004E5782">
        <w:t xml:space="preserve">тся флажок «Отключить рассылку писем», который блокирует отправку сообщений по данному договору. Эта возможность может использоваться в случаях, когда </w:t>
      </w:r>
      <w:r>
        <w:t xml:space="preserve">Администратору </w:t>
      </w:r>
      <w:r w:rsidR="004E5782">
        <w:t xml:space="preserve">необходимо провести какие-либо действия над договором и связанными </w:t>
      </w:r>
      <w:r>
        <w:t xml:space="preserve">с ним документами </w:t>
      </w:r>
      <w:r w:rsidR="00A37871">
        <w:t>без оповещения других пользователей</w:t>
      </w:r>
      <w:r w:rsidR="004E5782">
        <w:t>.</w:t>
      </w:r>
    </w:p>
    <w:p w14:paraId="70C311C7" w14:textId="5D76F6CD" w:rsidR="000E13A8" w:rsidRPr="00204D09" w:rsidRDefault="000E13A8" w:rsidP="00EA17AF">
      <w:pPr>
        <w:pStyle w:val="a3"/>
      </w:pPr>
      <w:r w:rsidRPr="00204D09">
        <w:lastRenderedPageBreak/>
        <w:t>Ниже отображается блок сводной информации о текущем состоянии исполнения договора.</w:t>
      </w:r>
    </w:p>
    <w:p w14:paraId="4B1F1CFF" w14:textId="18521588" w:rsidR="00DC6C22" w:rsidRDefault="00DC6C22" w:rsidP="006635FA">
      <w:pPr>
        <w:pStyle w:val="a3"/>
        <w:rPr>
          <w:lang w:eastAsia="ru-RU"/>
        </w:rPr>
      </w:pPr>
      <w:r>
        <w:rPr>
          <w:lang w:eastAsia="ru-RU"/>
        </w:rPr>
        <w:t xml:space="preserve">На форме договора есть ряд вкладок, </w:t>
      </w:r>
      <w:r w:rsidR="000E13A8">
        <w:rPr>
          <w:lang w:eastAsia="ru-RU"/>
        </w:rPr>
        <w:t>которые Пользователь системы использует для доступа к документам</w:t>
      </w:r>
      <w:r>
        <w:rPr>
          <w:lang w:eastAsia="ru-RU"/>
        </w:rPr>
        <w:t>, связанны</w:t>
      </w:r>
      <w:r w:rsidR="000E13A8">
        <w:rPr>
          <w:lang w:eastAsia="ru-RU"/>
        </w:rPr>
        <w:t>м</w:t>
      </w:r>
      <w:r>
        <w:rPr>
          <w:lang w:eastAsia="ru-RU"/>
        </w:rPr>
        <w:t xml:space="preserve"> с договором.</w:t>
      </w:r>
    </w:p>
    <w:p w14:paraId="2010B86F" w14:textId="77777777" w:rsidR="00641536" w:rsidRDefault="00641536" w:rsidP="006635FA">
      <w:pPr>
        <w:pStyle w:val="a3"/>
        <w:rPr>
          <w:lang w:eastAsia="ru-RU"/>
        </w:rPr>
      </w:pPr>
    </w:p>
    <w:p w14:paraId="56BD91CF" w14:textId="77777777" w:rsidR="00533D59" w:rsidRDefault="00533D59" w:rsidP="00533D59">
      <w:pPr>
        <w:pStyle w:val="a3"/>
      </w:pPr>
      <w:r>
        <w:rPr>
          <w:lang w:eastAsia="ru-RU"/>
        </w:rPr>
        <w:t>Посередине снизу верней части страницы отображается блок связи субподрядного договора с генподрядным. При отсутствии такой связи будет</w:t>
      </w:r>
      <w:r w:rsidR="003043E1">
        <w:t xml:space="preserve"> отображат</w:t>
      </w:r>
      <w:r>
        <w:t>ь</w:t>
      </w:r>
      <w:r w:rsidR="003043E1">
        <w:t>ся предупреждение «</w:t>
      </w:r>
      <w:r w:rsidR="003043E1" w:rsidRPr="003043E1">
        <w:t>Внимание! Этот договор не связан с ГП договором</w:t>
      </w:r>
      <w:r w:rsidR="003043E1">
        <w:t>».</w:t>
      </w:r>
    </w:p>
    <w:p w14:paraId="08DF8A3D" w14:textId="55A5DA89" w:rsidR="003043E1" w:rsidRDefault="00533D59" w:rsidP="00533D59">
      <w:pPr>
        <w:pStyle w:val="a0"/>
      </w:pPr>
      <w:r>
        <w:t>Связать договор СП можно только с договором ГП, в которым есть такой же (не меньший) набор объектов.</w:t>
      </w:r>
    </w:p>
    <w:p w14:paraId="470E271E" w14:textId="04A4B8C9" w:rsidR="00533D59" w:rsidRDefault="00533D59" w:rsidP="00533D59">
      <w:pPr>
        <w:pStyle w:val="a3"/>
      </w:pPr>
      <w:r>
        <w:t>При наличии связи с договором ГП, набор объектов в договоре СП будет ограничен объектами в связанном договоре ГП.</w:t>
      </w:r>
    </w:p>
    <w:p w14:paraId="72D1EAF4" w14:textId="4B7E7E4B" w:rsidR="0061006B" w:rsidRDefault="0061006B" w:rsidP="00DD4031">
      <w:pPr>
        <w:pStyle w:val="3"/>
      </w:pPr>
      <w:r>
        <w:t xml:space="preserve">Вкладка </w:t>
      </w:r>
      <w:r w:rsidR="00264C14">
        <w:t>«</w:t>
      </w:r>
      <w:r>
        <w:t>Изменения / ДС</w:t>
      </w:r>
      <w:r w:rsidR="00264C14">
        <w:t>»</w:t>
      </w:r>
    </w:p>
    <w:p w14:paraId="4CC7479E" w14:textId="5DE3B354" w:rsidR="00624DD5" w:rsidRDefault="00624DD5" w:rsidP="00624DD5">
      <w:pPr>
        <w:pStyle w:val="-"/>
      </w:pPr>
      <w:r>
        <w:t xml:space="preserve">На вкладке «Изменения / ДС» отображается список ДС, связанных с договором (см. </w:t>
      </w:r>
      <w:r>
        <w:fldChar w:fldCharType="begin"/>
      </w:r>
      <w:r>
        <w:instrText xml:space="preserve"> REF _Ref3983474 \h  \* MERGEFORMAT </w:instrText>
      </w:r>
      <w:r>
        <w:fldChar w:fldCharType="separate"/>
      </w:r>
      <w:r w:rsidR="004A5B20" w:rsidRPr="003B04A4">
        <w:t xml:space="preserve"> </w:t>
      </w:r>
      <w:r w:rsidR="004A5B20" w:rsidRPr="00D969D0">
        <w:rPr>
          <w:noProof/>
        </w:rPr>
        <w:t>Рисунок</w:t>
      </w:r>
      <w:r w:rsidR="004A5B20" w:rsidRPr="00D969D0">
        <w:t xml:space="preserve"> </w:t>
      </w:r>
      <w:r w:rsidR="004A5B20">
        <w:rPr>
          <w:noProof/>
        </w:rPr>
        <w:t>20</w:t>
      </w:r>
      <w:r>
        <w:fldChar w:fldCharType="end"/>
      </w:r>
      <w:r>
        <w:t xml:space="preserve">). </w:t>
      </w:r>
    </w:p>
    <w:p w14:paraId="7F3A045F" w14:textId="77777777" w:rsidR="003A5AE4" w:rsidRDefault="003A5AE4" w:rsidP="003A5AE4">
      <w:pPr>
        <w:pStyle w:val="-"/>
      </w:pPr>
      <w:r>
        <w:t>Доступ к просмотру вкладки имеет разрешение «Договор - просмотр».</w:t>
      </w:r>
    </w:p>
    <w:p w14:paraId="12C04708" w14:textId="264A8811" w:rsidR="00FD3325" w:rsidRPr="00204D09" w:rsidRDefault="00FD3325" w:rsidP="00EA17AF">
      <w:pPr>
        <w:pStyle w:val="a3"/>
      </w:pPr>
      <w:r w:rsidRPr="00204D09">
        <w:t xml:space="preserve">Наименование </w:t>
      </w:r>
      <w:r w:rsidR="00733FBE" w:rsidRPr="00204D09">
        <w:t>ДС</w:t>
      </w:r>
      <w:r w:rsidR="00DD6BC1" w:rsidRPr="00204D09">
        <w:t xml:space="preserve"> </w:t>
      </w:r>
      <w:r w:rsidRPr="00204D09">
        <w:t xml:space="preserve">является гиперссылкой на страницу </w:t>
      </w:r>
      <w:r w:rsidR="00DD6BC1" w:rsidRPr="00204D09">
        <w:t xml:space="preserve">данного </w:t>
      </w:r>
      <w:r w:rsidR="00733FBE" w:rsidRPr="00204D09">
        <w:t>ДС</w:t>
      </w:r>
      <w:r w:rsidRPr="00204D09">
        <w:t xml:space="preserve"> (см. п.</w:t>
      </w:r>
      <w:r w:rsidR="006568FA">
        <w:t xml:space="preserve"> </w:t>
      </w:r>
      <w:r w:rsidRPr="00204D09">
        <w:t>п.</w:t>
      </w:r>
      <w:r w:rsidR="00C73C32" w:rsidRPr="00204D09">
        <w:t xml:space="preserve"> </w:t>
      </w:r>
      <w:r w:rsidR="00C73C32" w:rsidRPr="00204D09">
        <w:fldChar w:fldCharType="begin"/>
      </w:r>
      <w:r w:rsidR="00C73C32" w:rsidRPr="00204D09">
        <w:instrText xml:space="preserve"> REF _Ref26046943 \w \h </w:instrText>
      </w:r>
      <w:r w:rsidR="00204D09">
        <w:instrText xml:space="preserve"> \* MERGEFORMAT </w:instrText>
      </w:r>
      <w:r w:rsidR="00C73C32" w:rsidRPr="00204D09">
        <w:fldChar w:fldCharType="separate"/>
      </w:r>
      <w:r w:rsidR="004A5B20">
        <w:t>5.1</w:t>
      </w:r>
      <w:r w:rsidR="00C73C32" w:rsidRPr="00204D09">
        <w:fldChar w:fldCharType="end"/>
      </w:r>
      <w:r w:rsidRPr="00204D09">
        <w:t>).</w:t>
      </w:r>
    </w:p>
    <w:p w14:paraId="0023785C" w14:textId="218CC523" w:rsidR="00CA6018" w:rsidRPr="00204D09" w:rsidRDefault="004E5782" w:rsidP="00EA17AF">
      <w:pPr>
        <w:pStyle w:val="a3"/>
      </w:pPr>
      <w:r w:rsidRPr="00204D09">
        <w:t>Неактивные</w:t>
      </w:r>
      <w:r w:rsidR="00733FBE" w:rsidRPr="00204D09">
        <w:t xml:space="preserve"> </w:t>
      </w:r>
      <w:r w:rsidRPr="00204D09">
        <w:t xml:space="preserve">(отмененные) </w:t>
      </w:r>
      <w:r w:rsidR="00733FBE" w:rsidRPr="00204D09">
        <w:t xml:space="preserve">ДС </w:t>
      </w:r>
      <w:r w:rsidRPr="00204D09">
        <w:t xml:space="preserve">отображаются серым шрифтом. Актуальные </w:t>
      </w:r>
      <w:r w:rsidR="00733FBE" w:rsidRPr="00204D09">
        <w:t xml:space="preserve">ДС </w:t>
      </w:r>
      <w:r w:rsidRPr="00204D09">
        <w:t xml:space="preserve">отмечены значком </w:t>
      </w:r>
      <w:r w:rsidRPr="00204D09">
        <w:rPr>
          <w:noProof/>
        </w:rPr>
        <w:drawing>
          <wp:inline distT="0" distB="0" distL="0" distR="0" wp14:anchorId="1EB18D92" wp14:editId="1C90D65C">
            <wp:extent cx="142895" cy="123842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D09">
        <w:t>.</w:t>
      </w:r>
    </w:p>
    <w:p w14:paraId="4004A429" w14:textId="27B99C02" w:rsidR="00CA6018" w:rsidRPr="00204D09" w:rsidRDefault="00CA6018" w:rsidP="00EA17AF">
      <w:pPr>
        <w:pStyle w:val="a3"/>
      </w:pPr>
      <w:r w:rsidRPr="00204D09">
        <w:t xml:space="preserve">Значком </w:t>
      </w:r>
      <w:r w:rsidRPr="00204D09">
        <w:rPr>
          <w:noProof/>
        </w:rPr>
        <w:drawing>
          <wp:inline distT="0" distB="0" distL="0" distR="0" wp14:anchorId="62753C1D" wp14:editId="46901F1E">
            <wp:extent cx="133369" cy="14289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D09">
        <w:t xml:space="preserve"> отмечены «отдельные» </w:t>
      </w:r>
      <w:r w:rsidR="00733FBE" w:rsidRPr="00204D09">
        <w:t>ДС</w:t>
      </w:r>
      <w:r w:rsidRPr="00204D09">
        <w:t>, по работам которых возможно формирование отдельных актов КС-2.</w:t>
      </w:r>
    </w:p>
    <w:p w14:paraId="197E26A4" w14:textId="5D1D2D05" w:rsidR="0007070A" w:rsidRPr="0007070A" w:rsidRDefault="003A425B" w:rsidP="007B5E9D">
      <w:pPr>
        <w:pStyle w:val="a9"/>
      </w:pPr>
      <w:r w:rsidRPr="003A425B">
        <w:drawing>
          <wp:inline distT="0" distB="0" distL="0" distR="0" wp14:anchorId="30BA9E58" wp14:editId="1C97DDCD">
            <wp:extent cx="5853099" cy="992433"/>
            <wp:effectExtent l="19050" t="19050" r="14605" b="177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578" cy="9931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EBBCF0" w14:textId="5A1BBA33" w:rsidR="000E13A8" w:rsidRDefault="003B04A4" w:rsidP="007B5E9D">
      <w:pPr>
        <w:pStyle w:val="a9"/>
      </w:pPr>
      <w:bookmarkStart w:id="13" w:name="_Ref3983474"/>
      <w:r w:rsidRPr="003B04A4">
        <w:t xml:space="preserve"> </w:t>
      </w:r>
      <w:r w:rsidR="00D969D0" w:rsidRPr="00D969D0">
        <w:t xml:space="preserve">Рисунок </w:t>
      </w:r>
      <w:r w:rsidR="00D969D0" w:rsidRPr="00D969D0">
        <w:fldChar w:fldCharType="begin"/>
      </w:r>
      <w:r w:rsidR="00D969D0" w:rsidRPr="00D969D0">
        <w:instrText xml:space="preserve"> SEQ Рисунок \* ARABIC </w:instrText>
      </w:r>
      <w:r w:rsidR="00D969D0" w:rsidRPr="00D969D0">
        <w:fldChar w:fldCharType="separate"/>
      </w:r>
      <w:r w:rsidR="004A5B20">
        <w:t>20</w:t>
      </w:r>
      <w:r w:rsidR="00D969D0" w:rsidRPr="00D969D0">
        <w:fldChar w:fldCharType="end"/>
      </w:r>
      <w:bookmarkEnd w:id="13"/>
      <w:r w:rsidR="00D969D0" w:rsidRPr="00D969D0">
        <w:t xml:space="preserve">. Вкладка </w:t>
      </w:r>
      <w:r w:rsidR="00733FBE">
        <w:t>"Изменения / ДС" страницы договора Заказчика</w:t>
      </w:r>
    </w:p>
    <w:p w14:paraId="435B5C5D" w14:textId="3DC38CE9" w:rsidR="00914E6A" w:rsidRDefault="00914E6A" w:rsidP="00DD4031">
      <w:pPr>
        <w:pStyle w:val="3"/>
      </w:pPr>
      <w:r>
        <w:t>Вкладка «Акты замены работ»</w:t>
      </w:r>
    </w:p>
    <w:p w14:paraId="4CB6CA41" w14:textId="50290339" w:rsidR="0016385A" w:rsidRDefault="0016385A" w:rsidP="0016385A">
      <w:pPr>
        <w:pStyle w:val="-"/>
      </w:pPr>
      <w:r>
        <w:t xml:space="preserve">На вкладке «Акты замены работ» отображается список актов замены работ, связанных с договором (см. </w:t>
      </w:r>
      <w:r>
        <w:fldChar w:fldCharType="begin"/>
      </w:r>
      <w:r>
        <w:instrText xml:space="preserve"> REF _Ref100658000 \h </w:instrText>
      </w:r>
      <w:r>
        <w:fldChar w:fldCharType="separate"/>
      </w:r>
      <w:r w:rsidR="004A5B20" w:rsidRPr="00D969D0">
        <w:t xml:space="preserve">Рисунок </w:t>
      </w:r>
      <w:r w:rsidR="004A5B20">
        <w:rPr>
          <w:noProof/>
        </w:rPr>
        <w:t>21</w:t>
      </w:r>
      <w:r>
        <w:fldChar w:fldCharType="end"/>
      </w:r>
      <w:r>
        <w:t xml:space="preserve">). </w:t>
      </w:r>
    </w:p>
    <w:p w14:paraId="3D2AF604" w14:textId="77777777" w:rsidR="003A5AE4" w:rsidRDefault="003A5AE4" w:rsidP="003A5AE4">
      <w:pPr>
        <w:pStyle w:val="-"/>
      </w:pPr>
      <w:r>
        <w:t>Доступ к просмотру вкладки имеет разрешение «Договор - просмотр».</w:t>
      </w:r>
    </w:p>
    <w:p w14:paraId="75EB69E0" w14:textId="127463AF" w:rsidR="006E0D94" w:rsidRPr="008A27B5" w:rsidRDefault="006E0D94" w:rsidP="00EA17AF">
      <w:pPr>
        <w:pStyle w:val="a3"/>
      </w:pPr>
      <w:r>
        <w:t>Наименование акта замены работ является гиперссылкой на страницу данного АЗР (см. п.</w:t>
      </w:r>
      <w:r w:rsidR="006568FA">
        <w:t xml:space="preserve"> </w:t>
      </w:r>
      <w:r>
        <w:t>п.</w:t>
      </w:r>
      <w:r w:rsidR="00B13226">
        <w:t xml:space="preserve"> </w:t>
      </w:r>
      <w:r w:rsidR="0074788C">
        <w:fldChar w:fldCharType="begin"/>
      </w:r>
      <w:r w:rsidR="0074788C">
        <w:instrText xml:space="preserve"> REF _Ref100758082 \r </w:instrText>
      </w:r>
      <w:r w:rsidR="0074788C">
        <w:fldChar w:fldCharType="separate"/>
      </w:r>
      <w:r w:rsidR="004A5B20">
        <w:t>7.1</w:t>
      </w:r>
      <w:r w:rsidR="0074788C">
        <w:fldChar w:fldCharType="end"/>
      </w:r>
      <w:r>
        <w:t>).</w:t>
      </w:r>
    </w:p>
    <w:p w14:paraId="665D1BBC" w14:textId="41AFC471" w:rsidR="000D2686" w:rsidRDefault="000D2686" w:rsidP="007B5E9D">
      <w:pPr>
        <w:pStyle w:val="a9"/>
      </w:pPr>
      <w:r w:rsidRPr="000D2686">
        <w:drawing>
          <wp:inline distT="0" distB="0" distL="0" distR="0" wp14:anchorId="4CA6E4E3" wp14:editId="30797651">
            <wp:extent cx="5853099" cy="867798"/>
            <wp:effectExtent l="19050" t="19050" r="14605" b="279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6547" cy="8697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587E58" w14:textId="3D49A752" w:rsidR="00BA3B56" w:rsidRDefault="00BA3B56" w:rsidP="007B5E9D">
      <w:pPr>
        <w:pStyle w:val="a9"/>
      </w:pPr>
      <w:bookmarkStart w:id="14" w:name="_Ref100658000"/>
      <w:r w:rsidRPr="00D969D0">
        <w:lastRenderedPageBreak/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21</w:t>
      </w:r>
      <w:r w:rsidRPr="00D969D0">
        <w:fldChar w:fldCharType="end"/>
      </w:r>
      <w:bookmarkEnd w:id="14"/>
      <w:r w:rsidRPr="00D969D0">
        <w:t xml:space="preserve">. Вкладка </w:t>
      </w:r>
      <w:r>
        <w:t>«Акты замены работ»</w:t>
      </w:r>
      <w:r w:rsidRPr="00D969D0">
        <w:t xml:space="preserve"> страницы </w:t>
      </w:r>
      <w:r>
        <w:t>договора Заказчика</w:t>
      </w:r>
    </w:p>
    <w:p w14:paraId="28258200" w14:textId="32558E2D" w:rsidR="00914E6A" w:rsidRDefault="00914E6A" w:rsidP="00DD4031">
      <w:pPr>
        <w:pStyle w:val="3"/>
      </w:pPr>
      <w:r>
        <w:t>Вкладка «АНПТ»</w:t>
      </w:r>
    </w:p>
    <w:p w14:paraId="7B5001EB" w14:textId="3B65F86E" w:rsidR="00E96966" w:rsidRDefault="00E96966" w:rsidP="00E96966">
      <w:pPr>
        <w:pStyle w:val="-"/>
      </w:pPr>
      <w:r>
        <w:t xml:space="preserve">На вкладке «АНПТ» отображается список актов о нецелесообразности проведения тендера, связанных с договором (см. </w:t>
      </w:r>
      <w:r>
        <w:fldChar w:fldCharType="begin"/>
      </w:r>
      <w:r>
        <w:instrText xml:space="preserve"> REF _Ref100658068 \h </w:instrText>
      </w:r>
      <w:r>
        <w:fldChar w:fldCharType="separate"/>
      </w:r>
      <w:r w:rsidR="004A5B20" w:rsidRPr="00D969D0">
        <w:t xml:space="preserve">Рисунок </w:t>
      </w:r>
      <w:r w:rsidR="004A5B20">
        <w:rPr>
          <w:noProof/>
        </w:rPr>
        <w:t>22</w:t>
      </w:r>
      <w:r>
        <w:fldChar w:fldCharType="end"/>
      </w:r>
      <w:r>
        <w:t>).</w:t>
      </w:r>
    </w:p>
    <w:p w14:paraId="741C6984" w14:textId="77777777" w:rsidR="003A5AE4" w:rsidRDefault="003A5AE4" w:rsidP="003A5AE4">
      <w:pPr>
        <w:pStyle w:val="-"/>
      </w:pPr>
      <w:r>
        <w:t>Доступ к просмотру вкладки имеет разрешение «Договор - просмотр».</w:t>
      </w:r>
    </w:p>
    <w:p w14:paraId="7E52186E" w14:textId="40F29628" w:rsidR="009F7190" w:rsidRPr="008A27B5" w:rsidRDefault="009F7190" w:rsidP="00EA17AF">
      <w:pPr>
        <w:pStyle w:val="a3"/>
      </w:pPr>
      <w:r>
        <w:t xml:space="preserve">Наименование акта </w:t>
      </w:r>
      <w:r w:rsidR="00D06382">
        <w:t>о нецелесообразности проведения тендера</w:t>
      </w:r>
      <w:r>
        <w:t xml:space="preserve"> является гиперссылкой на страниц</w:t>
      </w:r>
      <w:r w:rsidR="001D46E7">
        <w:t>у</w:t>
      </w:r>
      <w:r>
        <w:t xml:space="preserve"> данного </w:t>
      </w:r>
      <w:r w:rsidR="00D06382">
        <w:t>АНПТ</w:t>
      </w:r>
      <w:r>
        <w:t xml:space="preserve"> (см. п.</w:t>
      </w:r>
      <w:r w:rsidR="006568FA">
        <w:t xml:space="preserve"> </w:t>
      </w:r>
      <w:r>
        <w:t>п</w:t>
      </w:r>
      <w:r w:rsidR="00020F25">
        <w:t xml:space="preserve">. </w:t>
      </w:r>
      <w:r w:rsidR="00020F25">
        <w:fldChar w:fldCharType="begin"/>
      </w:r>
      <w:r w:rsidR="00020F25">
        <w:instrText xml:space="preserve"> REF _Ref104825851 \r \h </w:instrText>
      </w:r>
      <w:r w:rsidR="00020F25">
        <w:fldChar w:fldCharType="separate"/>
      </w:r>
      <w:r w:rsidR="004A5B20">
        <w:t>8.1</w:t>
      </w:r>
      <w:r w:rsidR="00020F25">
        <w:fldChar w:fldCharType="end"/>
      </w:r>
      <w:r>
        <w:t>).</w:t>
      </w:r>
    </w:p>
    <w:p w14:paraId="458C0841" w14:textId="678D796A" w:rsidR="00914E6A" w:rsidRDefault="000D2686" w:rsidP="007B5E9D">
      <w:pPr>
        <w:pStyle w:val="a9"/>
      </w:pPr>
      <w:r w:rsidRPr="000D2686">
        <w:drawing>
          <wp:inline distT="0" distB="0" distL="0" distR="0" wp14:anchorId="30528925" wp14:editId="727FCF6D">
            <wp:extent cx="5853099" cy="861541"/>
            <wp:effectExtent l="19050" t="19050" r="14605" b="1524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9638" cy="8625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AB6AF2" w14:textId="6D6FAE81" w:rsidR="00BA3B56" w:rsidRDefault="00BA3B56" w:rsidP="007B5E9D">
      <w:pPr>
        <w:pStyle w:val="a9"/>
      </w:pPr>
      <w:bookmarkStart w:id="15" w:name="_Ref100658068"/>
      <w:r w:rsidRPr="00D969D0"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22</w:t>
      </w:r>
      <w:r w:rsidRPr="00D969D0">
        <w:fldChar w:fldCharType="end"/>
      </w:r>
      <w:bookmarkEnd w:id="15"/>
      <w:r w:rsidRPr="00D969D0">
        <w:t xml:space="preserve">. Вкладка </w:t>
      </w:r>
      <w:r>
        <w:t>«Акты АНПТ»</w:t>
      </w:r>
      <w:r w:rsidRPr="00D969D0">
        <w:t xml:space="preserve"> страницы </w:t>
      </w:r>
      <w:r>
        <w:t>договора Заказчика</w:t>
      </w:r>
    </w:p>
    <w:p w14:paraId="4891FE7D" w14:textId="57184B20" w:rsidR="002A4762" w:rsidRDefault="0060096B" w:rsidP="00DD4031">
      <w:pPr>
        <w:pStyle w:val="3"/>
      </w:pPr>
      <w:r>
        <w:t>Вкладка «А</w:t>
      </w:r>
      <w:r w:rsidR="001F20AC">
        <w:t>кты КС-2</w:t>
      </w:r>
      <w:r>
        <w:t>»</w:t>
      </w:r>
    </w:p>
    <w:p w14:paraId="3E87F19D" w14:textId="74FBA757" w:rsidR="001F20AC" w:rsidRDefault="001F20AC" w:rsidP="009A6BF0">
      <w:pPr>
        <w:pStyle w:val="-"/>
      </w:pPr>
      <w:r>
        <w:t xml:space="preserve">На вкладке «Акты КС-2» отображается список актов КС-2, связанных с договором (см. </w:t>
      </w:r>
      <w:r>
        <w:fldChar w:fldCharType="begin"/>
      </w:r>
      <w:r>
        <w:instrText xml:space="preserve"> REF _Ref19811055 \h </w:instrText>
      </w:r>
      <w:r w:rsidR="009A6BF0">
        <w:instrText xml:space="preserve"> \* MERGEFORMAT </w:instrText>
      </w:r>
      <w:r>
        <w:fldChar w:fldCharType="separate"/>
      </w:r>
      <w:r w:rsidR="004A5B20" w:rsidRPr="00D969D0">
        <w:t xml:space="preserve">Рисунок </w:t>
      </w:r>
      <w:r w:rsidR="004A5B20">
        <w:rPr>
          <w:noProof/>
        </w:rPr>
        <w:t>23</w:t>
      </w:r>
      <w:r>
        <w:fldChar w:fldCharType="end"/>
      </w:r>
      <w:r>
        <w:t xml:space="preserve">). </w:t>
      </w:r>
    </w:p>
    <w:p w14:paraId="53BACD16" w14:textId="77777777" w:rsidR="003A5AE4" w:rsidRDefault="003A5AE4" w:rsidP="003A5AE4">
      <w:pPr>
        <w:pStyle w:val="-"/>
      </w:pPr>
      <w:r>
        <w:t>Доступ к просмотру вкладки имеет разрешение «Договор - просмотр».</w:t>
      </w:r>
    </w:p>
    <w:p w14:paraId="7EEF85C0" w14:textId="09FE473C" w:rsidR="001F20AC" w:rsidRPr="008E0805" w:rsidRDefault="001F20AC" w:rsidP="00EA17AF">
      <w:pPr>
        <w:pStyle w:val="a3"/>
      </w:pPr>
      <w:r w:rsidRPr="008E0805">
        <w:t xml:space="preserve">Наименование </w:t>
      </w:r>
      <w:r w:rsidR="00124EF2" w:rsidRPr="008E0805">
        <w:t>акта</w:t>
      </w:r>
      <w:r w:rsidR="00DA2E25" w:rsidRPr="008E0805">
        <w:t xml:space="preserve"> КС-2</w:t>
      </w:r>
      <w:r w:rsidRPr="008E0805">
        <w:t xml:space="preserve"> является гиперссылкой на </w:t>
      </w:r>
      <w:r w:rsidR="00124EF2" w:rsidRPr="008E0805">
        <w:t xml:space="preserve">его </w:t>
      </w:r>
      <w:r w:rsidRPr="008E0805">
        <w:t>страницу (см. п.</w:t>
      </w:r>
      <w:r w:rsidR="006568FA">
        <w:t xml:space="preserve"> </w:t>
      </w:r>
      <w:r w:rsidRPr="008E0805">
        <w:t>п.</w:t>
      </w:r>
      <w:r w:rsidR="00124EF2" w:rsidRPr="008E0805">
        <w:t xml:space="preserve"> </w:t>
      </w:r>
      <w:r w:rsidR="00124EF2" w:rsidRPr="008E0805">
        <w:fldChar w:fldCharType="begin"/>
      </w:r>
      <w:r w:rsidR="00124EF2" w:rsidRPr="008E0805">
        <w:instrText xml:space="preserve"> REF _Ref19811404 \w \h </w:instrText>
      </w:r>
      <w:r w:rsidR="000E13A8" w:rsidRPr="008E0805">
        <w:instrText xml:space="preserve"> \* MERGEFORMAT </w:instrText>
      </w:r>
      <w:r w:rsidR="00124EF2" w:rsidRPr="008E0805">
        <w:fldChar w:fldCharType="separate"/>
      </w:r>
      <w:r w:rsidR="004A5B20">
        <w:t>9.3</w:t>
      </w:r>
      <w:r w:rsidR="00124EF2" w:rsidRPr="008E0805">
        <w:fldChar w:fldCharType="end"/>
      </w:r>
      <w:r w:rsidRPr="008E0805">
        <w:t>).</w:t>
      </w:r>
    </w:p>
    <w:p w14:paraId="2A7CBC83" w14:textId="35C5F446" w:rsidR="00A84055" w:rsidRDefault="00CA6018" w:rsidP="00CA797D">
      <w:pPr>
        <w:pStyle w:val="a3"/>
      </w:pPr>
      <w:r w:rsidRPr="008E0805">
        <w:t xml:space="preserve">Значком </w:t>
      </w:r>
      <w:r w:rsidRPr="008E0805">
        <w:rPr>
          <w:noProof/>
        </w:rPr>
        <w:drawing>
          <wp:inline distT="0" distB="0" distL="0" distR="0" wp14:anchorId="0D88F498" wp14:editId="5A1C3386">
            <wp:extent cx="161948" cy="133369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805">
        <w:t xml:space="preserve"> отмеч</w:t>
      </w:r>
      <w:r w:rsidR="00CA797D">
        <w:t>аются</w:t>
      </w:r>
      <w:r w:rsidRPr="008E0805">
        <w:t xml:space="preserve"> архивные акты, которые загружены из систем Заказчика. Они не включаются в акты КС</w:t>
      </w:r>
      <w:r w:rsidR="00BF7C27" w:rsidRPr="008E0805">
        <w:t>-</w:t>
      </w:r>
      <w:r w:rsidRPr="008E0805">
        <w:t>3 и их сумма учитывается в разделе статистики «КС-3 утверждено» самостоятельно.</w:t>
      </w:r>
    </w:p>
    <w:p w14:paraId="6ADE967B" w14:textId="77777777" w:rsidR="007E0E82" w:rsidRDefault="007E0E82" w:rsidP="007E0E82">
      <w:pPr>
        <w:pStyle w:val="a9"/>
      </w:pPr>
      <w:r w:rsidRPr="003973F3">
        <w:drawing>
          <wp:inline distT="0" distB="0" distL="0" distR="0" wp14:anchorId="4405B987" wp14:editId="2AAB434A">
            <wp:extent cx="5853099" cy="1448415"/>
            <wp:effectExtent l="19050" t="19050" r="14605" b="190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2074" cy="14506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3FD61B" w14:textId="4C99BC8B" w:rsidR="007E0E82" w:rsidRDefault="007E0E82" w:rsidP="007E0E82">
      <w:pPr>
        <w:pStyle w:val="a9"/>
      </w:pPr>
      <w:bookmarkStart w:id="16" w:name="_Ref19811055"/>
      <w:r w:rsidRPr="00D969D0"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23</w:t>
      </w:r>
      <w:r w:rsidRPr="00D969D0">
        <w:fldChar w:fldCharType="end"/>
      </w:r>
      <w:bookmarkEnd w:id="16"/>
      <w:r w:rsidRPr="00D969D0">
        <w:t xml:space="preserve">. Вкладка </w:t>
      </w:r>
      <w:r>
        <w:t>«Акты КС-2»</w:t>
      </w:r>
      <w:r w:rsidRPr="00D969D0">
        <w:t xml:space="preserve"> страницы </w:t>
      </w:r>
      <w:r>
        <w:t>договора Заказчика</w:t>
      </w:r>
    </w:p>
    <w:p w14:paraId="0638F188" w14:textId="5196A88D" w:rsidR="007E0E82" w:rsidRDefault="007E0E82" w:rsidP="00CA797D">
      <w:pPr>
        <w:pStyle w:val="a3"/>
      </w:pPr>
    </w:p>
    <w:p w14:paraId="5733E42B" w14:textId="0B6C4975" w:rsidR="006568FA" w:rsidRDefault="00A84055" w:rsidP="00CA797D">
      <w:pPr>
        <w:pStyle w:val="a3"/>
      </w:pPr>
      <w:r w:rsidRPr="008E0805">
        <w:t xml:space="preserve">Значком </w:t>
      </w:r>
      <w:r w:rsidRPr="008E0805">
        <w:rPr>
          <w:noProof/>
        </w:rPr>
        <w:drawing>
          <wp:inline distT="0" distB="0" distL="0" distR="0" wp14:anchorId="51E380E0" wp14:editId="4CCC2295">
            <wp:extent cx="169200" cy="169200"/>
            <wp:effectExtent l="0" t="0" r="2540" b="254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9200" cy="1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8DC">
        <w:t xml:space="preserve"> </w:t>
      </w:r>
      <w:r w:rsidRPr="008E0805">
        <w:t>отмеч</w:t>
      </w:r>
      <w:r w:rsidR="00CA797D">
        <w:t>аются</w:t>
      </w:r>
      <w:r w:rsidRPr="008E0805">
        <w:t xml:space="preserve"> акты, которые созданы из отдельного ДС.</w:t>
      </w:r>
    </w:p>
    <w:p w14:paraId="06A4684F" w14:textId="355DE5F7" w:rsidR="00CA797D" w:rsidRDefault="00CA797D" w:rsidP="00CA797D">
      <w:pPr>
        <w:pStyle w:val="a3"/>
      </w:pPr>
      <w:r w:rsidRPr="006C0929">
        <w:t xml:space="preserve">Значком </w:t>
      </w:r>
      <w:r w:rsidRPr="003A69E2">
        <w:rPr>
          <w:noProof/>
        </w:rPr>
        <w:drawing>
          <wp:inline distT="0" distB="0" distL="0" distR="0" wp14:anchorId="6C424B21" wp14:editId="4649262D">
            <wp:extent cx="181000" cy="161948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рядом со статусом </w:t>
      </w:r>
      <w:r w:rsidRPr="006C0929">
        <w:t xml:space="preserve">отмечены акты, </w:t>
      </w:r>
      <w:r>
        <w:t>по которым были ручные корректировки значений</w:t>
      </w:r>
      <w:r w:rsidRPr="006C0929">
        <w:t xml:space="preserve"> (см.</w:t>
      </w:r>
      <w:r>
        <w:t xml:space="preserve"> </w:t>
      </w:r>
      <w:proofErr w:type="spellStart"/>
      <w:r>
        <w:t>п.п</w:t>
      </w:r>
      <w:proofErr w:type="spellEnd"/>
      <w:r>
        <w:t xml:space="preserve">. </w:t>
      </w:r>
      <w:r w:rsidR="007E0E82">
        <w:fldChar w:fldCharType="begin"/>
      </w:r>
      <w:r w:rsidR="007E0E82">
        <w:instrText xml:space="preserve"> REF _Ref19811404 \w \h </w:instrText>
      </w:r>
      <w:r w:rsidR="007E0E82">
        <w:fldChar w:fldCharType="separate"/>
      </w:r>
      <w:r w:rsidR="004A5B20">
        <w:t>9.3</w:t>
      </w:r>
      <w:r w:rsidR="007E0E82">
        <w:fldChar w:fldCharType="end"/>
      </w:r>
      <w:r w:rsidRPr="006C0929">
        <w:t>).</w:t>
      </w:r>
    </w:p>
    <w:p w14:paraId="040FE422" w14:textId="31741ACA" w:rsidR="002A4762" w:rsidRDefault="0060096B" w:rsidP="00DD4031">
      <w:pPr>
        <w:pStyle w:val="3"/>
      </w:pPr>
      <w:r>
        <w:t>Вкладка «</w:t>
      </w:r>
      <w:r w:rsidR="001F20AC">
        <w:t>Акты КС-3</w:t>
      </w:r>
      <w:r>
        <w:t>»</w:t>
      </w:r>
    </w:p>
    <w:p w14:paraId="5AB51B93" w14:textId="71C09FEA" w:rsidR="001F20AC" w:rsidRDefault="001F20AC" w:rsidP="009A6BF0">
      <w:pPr>
        <w:pStyle w:val="-"/>
      </w:pPr>
      <w:r>
        <w:t>На вкладке «</w:t>
      </w:r>
      <w:r w:rsidR="00124EF2">
        <w:t>Акты КС-3»</w:t>
      </w:r>
      <w:r>
        <w:t xml:space="preserve"> отображается список актов КС-3, связанных с договором (см. </w:t>
      </w:r>
      <w:r>
        <w:fldChar w:fldCharType="begin"/>
      </w:r>
      <w:r>
        <w:instrText xml:space="preserve"> REF _Ref19811062 \h </w:instrText>
      </w:r>
      <w:r w:rsidR="009A6BF0">
        <w:instrText xml:space="preserve"> \* MERGEFORMAT </w:instrText>
      </w:r>
      <w:r>
        <w:fldChar w:fldCharType="separate"/>
      </w:r>
      <w:r w:rsidR="004A5B20" w:rsidRPr="00D969D0">
        <w:t xml:space="preserve">Рисунок </w:t>
      </w:r>
      <w:r w:rsidR="004A5B20">
        <w:rPr>
          <w:noProof/>
        </w:rPr>
        <w:t>24</w:t>
      </w:r>
      <w:r>
        <w:fldChar w:fldCharType="end"/>
      </w:r>
      <w:r>
        <w:t xml:space="preserve">). </w:t>
      </w:r>
    </w:p>
    <w:p w14:paraId="4C1690A3" w14:textId="77777777" w:rsidR="003A5AE4" w:rsidRDefault="003A5AE4" w:rsidP="003A5AE4">
      <w:pPr>
        <w:pStyle w:val="-"/>
      </w:pPr>
      <w:r>
        <w:lastRenderedPageBreak/>
        <w:t>Доступ к просмотру вкладки имеет разрешение «Договор - просмотр».</w:t>
      </w:r>
    </w:p>
    <w:p w14:paraId="71F1D97B" w14:textId="45B681AC" w:rsidR="00124EF2" w:rsidRPr="00FD3325" w:rsidRDefault="00124EF2" w:rsidP="00EA17AF">
      <w:pPr>
        <w:pStyle w:val="a3"/>
      </w:pPr>
      <w:r>
        <w:t>Наименование акта</w:t>
      </w:r>
      <w:r w:rsidR="001D46E7">
        <w:t xml:space="preserve"> КС-3</w:t>
      </w:r>
      <w:r>
        <w:t xml:space="preserve"> является гиперссылкой на его страницу (см. п.</w:t>
      </w:r>
      <w:r w:rsidR="006568FA">
        <w:t xml:space="preserve"> </w:t>
      </w:r>
      <w:r>
        <w:t xml:space="preserve">п. </w:t>
      </w:r>
      <w:r>
        <w:fldChar w:fldCharType="begin"/>
      </w:r>
      <w:r>
        <w:instrText xml:space="preserve"> REF _Ref19811549 \w \h </w:instrText>
      </w:r>
      <w:r w:rsidR="008E0805">
        <w:instrText xml:space="preserve"> \* MERGEFORMAT </w:instrText>
      </w:r>
      <w:r>
        <w:fldChar w:fldCharType="separate"/>
      </w:r>
      <w:r w:rsidR="004A5B20">
        <w:t>10.1</w:t>
      </w:r>
      <w:r>
        <w:fldChar w:fldCharType="end"/>
      </w:r>
      <w:r>
        <w:t>).</w:t>
      </w:r>
    </w:p>
    <w:p w14:paraId="7CAB7144" w14:textId="3E115894" w:rsidR="001F20AC" w:rsidRDefault="009216E9" w:rsidP="007B5E9D">
      <w:pPr>
        <w:pStyle w:val="a9"/>
      </w:pPr>
      <w:r w:rsidRPr="009216E9">
        <w:drawing>
          <wp:inline distT="0" distB="0" distL="0" distR="0" wp14:anchorId="03FE9433" wp14:editId="7D7063A8">
            <wp:extent cx="5890592" cy="715938"/>
            <wp:effectExtent l="19050" t="19050" r="15240" b="2730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3004" cy="7162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254B17" w14:textId="5DC9D5E3" w:rsidR="001F20AC" w:rsidRDefault="001F20AC" w:rsidP="007B5E9D">
      <w:pPr>
        <w:pStyle w:val="a9"/>
      </w:pPr>
      <w:bookmarkStart w:id="17" w:name="_Ref19811062"/>
      <w:r w:rsidRPr="00D969D0"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24</w:t>
      </w:r>
      <w:r w:rsidRPr="00D969D0">
        <w:fldChar w:fldCharType="end"/>
      </w:r>
      <w:bookmarkEnd w:id="17"/>
      <w:r w:rsidRPr="00D969D0">
        <w:t xml:space="preserve">. Вкладка </w:t>
      </w:r>
      <w:r>
        <w:t>«Акты КС-3»</w:t>
      </w:r>
      <w:r w:rsidRPr="00D969D0">
        <w:t xml:space="preserve"> страницы </w:t>
      </w:r>
      <w:r>
        <w:t>договора Заказчика</w:t>
      </w:r>
    </w:p>
    <w:p w14:paraId="1474D579" w14:textId="25A92CAD" w:rsidR="002A4762" w:rsidRDefault="0060096B" w:rsidP="00DD4031">
      <w:pPr>
        <w:pStyle w:val="3"/>
      </w:pPr>
      <w:r>
        <w:t>Вкладка «</w:t>
      </w:r>
      <w:r w:rsidR="001F20AC">
        <w:t>Движение денежных средств</w:t>
      </w:r>
      <w:r>
        <w:t>»</w:t>
      </w:r>
    </w:p>
    <w:p w14:paraId="48B31305" w14:textId="0646CB3F" w:rsidR="001F20AC" w:rsidRDefault="001F20AC" w:rsidP="00D315FF">
      <w:pPr>
        <w:pStyle w:val="-"/>
      </w:pPr>
      <w:r>
        <w:t>На вкладке «</w:t>
      </w:r>
      <w:r w:rsidR="00124EF2">
        <w:t>Движение денежных средств</w:t>
      </w:r>
      <w:r>
        <w:t xml:space="preserve">» </w:t>
      </w:r>
      <w:r w:rsidR="0086046D">
        <w:t>отображаются данные по движению денежных средств по текущему договору с целью о</w:t>
      </w:r>
      <w:r w:rsidR="0086046D" w:rsidRPr="001C3FD0">
        <w:t>беспеч</w:t>
      </w:r>
      <w:r w:rsidR="0086046D">
        <w:t>ения</w:t>
      </w:r>
      <w:r w:rsidR="0086046D" w:rsidRPr="001C3FD0">
        <w:t xml:space="preserve"> Исполнителя и Заказчика </w:t>
      </w:r>
      <w:r w:rsidR="0086046D">
        <w:t xml:space="preserve">единой </w:t>
      </w:r>
      <w:r w:rsidR="0086046D" w:rsidRPr="001C3FD0">
        <w:t xml:space="preserve">информацией о </w:t>
      </w:r>
      <w:r w:rsidR="0086046D">
        <w:t xml:space="preserve">взаиморасчетах в рамках </w:t>
      </w:r>
      <w:r w:rsidR="0086046D" w:rsidRPr="001C3FD0">
        <w:t>договор</w:t>
      </w:r>
      <w:r w:rsidR="0086046D">
        <w:t>а</w:t>
      </w:r>
      <w:r w:rsidR="00E52F4F">
        <w:t>, загруженные</w:t>
      </w:r>
      <w:r w:rsidR="00124EF2">
        <w:t xml:space="preserve"> </w:t>
      </w:r>
      <w:r w:rsidR="00E52F4F">
        <w:t xml:space="preserve">из ИС Заказчика </w:t>
      </w:r>
      <w:r>
        <w:t xml:space="preserve">(см. </w:t>
      </w:r>
      <w:r>
        <w:fldChar w:fldCharType="begin"/>
      </w:r>
      <w:r>
        <w:instrText xml:space="preserve"> REF _Ref19811072 \h </w:instrText>
      </w:r>
      <w:r w:rsidR="00D315FF">
        <w:instrText xml:space="preserve"> \* MERGEFORMAT </w:instrText>
      </w:r>
      <w:r>
        <w:fldChar w:fldCharType="separate"/>
      </w:r>
      <w:r w:rsidR="004A5B20" w:rsidRPr="000962D1">
        <w:t xml:space="preserve">Рисунок </w:t>
      </w:r>
      <w:r w:rsidR="004A5B20">
        <w:rPr>
          <w:noProof/>
        </w:rPr>
        <w:t>25</w:t>
      </w:r>
      <w:r>
        <w:fldChar w:fldCharType="end"/>
      </w:r>
      <w:r>
        <w:t>).</w:t>
      </w:r>
    </w:p>
    <w:p w14:paraId="539844D2" w14:textId="4BD651D7" w:rsidR="00124EF2" w:rsidRDefault="00124EF2" w:rsidP="00D315FF">
      <w:pPr>
        <w:pStyle w:val="-"/>
      </w:pPr>
      <w:r>
        <w:t>Доступ к просмотру вкладки имеет разрешение «Договор - просмотр».</w:t>
      </w:r>
    </w:p>
    <w:p w14:paraId="2432201C" w14:textId="7D8D9398" w:rsidR="00B959B9" w:rsidRDefault="00344E6D" w:rsidP="007B5E9D">
      <w:pPr>
        <w:pStyle w:val="a9"/>
      </w:pPr>
      <w:r w:rsidRPr="00344E6D">
        <w:drawing>
          <wp:inline distT="0" distB="0" distL="0" distR="0" wp14:anchorId="524B0709" wp14:editId="30DD097F">
            <wp:extent cx="5853099" cy="1498468"/>
            <wp:effectExtent l="19050" t="19050" r="14605" b="260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5064" cy="14989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344E6D">
        <w:t xml:space="preserve"> </w:t>
      </w:r>
    </w:p>
    <w:p w14:paraId="32069B27" w14:textId="3FCE8A39" w:rsidR="00B959B9" w:rsidRDefault="00B959B9" w:rsidP="007B5E9D">
      <w:pPr>
        <w:pStyle w:val="a9"/>
      </w:pPr>
      <w:bookmarkStart w:id="18" w:name="_Ref19811072"/>
      <w:r w:rsidRPr="000962D1">
        <w:t xml:space="preserve">Рисунок </w:t>
      </w:r>
      <w:r w:rsidRPr="000962D1">
        <w:fldChar w:fldCharType="begin"/>
      </w:r>
      <w:r w:rsidRPr="000962D1">
        <w:instrText xml:space="preserve"> SEQ Рисунок \* ARABIC </w:instrText>
      </w:r>
      <w:r w:rsidRPr="000962D1">
        <w:fldChar w:fldCharType="separate"/>
      </w:r>
      <w:r w:rsidR="004A5B20">
        <w:t>25</w:t>
      </w:r>
      <w:r w:rsidRPr="000962D1">
        <w:fldChar w:fldCharType="end"/>
      </w:r>
      <w:bookmarkEnd w:id="18"/>
      <w:r w:rsidRPr="000962D1">
        <w:t>. Вкладка «Движение денежных средств» страницы договора Заказчика</w:t>
      </w:r>
    </w:p>
    <w:p w14:paraId="0D793076" w14:textId="1F88E388" w:rsidR="00124EF2" w:rsidRDefault="00124EF2" w:rsidP="00931437">
      <w:pPr>
        <w:pStyle w:val="a0"/>
      </w:pPr>
      <w:r>
        <w:t>Данные по движению денежных средств отображаются информационно с целью о</w:t>
      </w:r>
      <w:r w:rsidRPr="001C3FD0">
        <w:t>беспеч</w:t>
      </w:r>
      <w:r>
        <w:t>ения</w:t>
      </w:r>
      <w:r w:rsidRPr="001C3FD0">
        <w:t xml:space="preserve"> Исполнителя и Заказчика </w:t>
      </w:r>
      <w:r>
        <w:t xml:space="preserve">единой </w:t>
      </w:r>
      <w:r w:rsidRPr="001C3FD0">
        <w:t xml:space="preserve">информацией о </w:t>
      </w:r>
      <w:r>
        <w:t xml:space="preserve">расчетах по </w:t>
      </w:r>
      <w:r w:rsidRPr="001C3FD0">
        <w:t>договор</w:t>
      </w:r>
      <w:r>
        <w:t>ам</w:t>
      </w:r>
      <w:r w:rsidRPr="001C3FD0">
        <w:t>.</w:t>
      </w:r>
    </w:p>
    <w:p w14:paraId="4D2639E3" w14:textId="635DB517" w:rsidR="00B67257" w:rsidRDefault="00B67257" w:rsidP="000E13A8">
      <w:pPr>
        <w:pStyle w:val="a3"/>
      </w:pPr>
      <w:r>
        <w:t>В</w:t>
      </w:r>
      <w:r w:rsidRPr="00B67257">
        <w:t xml:space="preserve"> </w:t>
      </w:r>
      <w:r>
        <w:t>д</w:t>
      </w:r>
      <w:r w:rsidRPr="00B67257">
        <w:t xml:space="preserve">вижении </w:t>
      </w:r>
      <w:r>
        <w:t xml:space="preserve">денежных средств имеется </w:t>
      </w:r>
      <w:r w:rsidRPr="00B67257">
        <w:t>признак</w:t>
      </w:r>
      <w:r>
        <w:t xml:space="preserve"> </w:t>
      </w:r>
      <w:r w:rsidRPr="00B67257">
        <w:t>гарантийно</w:t>
      </w:r>
      <w:r>
        <w:t>го</w:t>
      </w:r>
      <w:r w:rsidRPr="00B67257">
        <w:t xml:space="preserve"> удержани</w:t>
      </w:r>
      <w:r>
        <w:t>я «ГУ» (см.</w:t>
      </w:r>
      <w:r w:rsidR="00190272">
        <w:t xml:space="preserve"> </w:t>
      </w:r>
      <w:r w:rsidR="00190272">
        <w:fldChar w:fldCharType="begin"/>
      </w:r>
      <w:r w:rsidR="00190272">
        <w:instrText xml:space="preserve"> REF _Ref19811072 \h </w:instrText>
      </w:r>
      <w:r w:rsidR="00190272">
        <w:fldChar w:fldCharType="separate"/>
      </w:r>
      <w:r w:rsidR="004A5B20" w:rsidRPr="000962D1">
        <w:t xml:space="preserve">Рисунок </w:t>
      </w:r>
      <w:r w:rsidR="004A5B20">
        <w:rPr>
          <w:noProof/>
        </w:rPr>
        <w:t>25</w:t>
      </w:r>
      <w:r w:rsidR="00190272">
        <w:fldChar w:fldCharType="end"/>
      </w:r>
      <w:r>
        <w:t>). Если</w:t>
      </w:r>
      <w:r w:rsidRPr="00B67257">
        <w:t xml:space="preserve"> признак </w:t>
      </w:r>
      <w:r>
        <w:t xml:space="preserve">при импорте данных </w:t>
      </w:r>
      <w:r w:rsidRPr="00B67257">
        <w:t>заполн</w:t>
      </w:r>
      <w:r>
        <w:t>ен</w:t>
      </w:r>
      <w:r w:rsidRPr="00B67257">
        <w:t>, то вывод</w:t>
      </w:r>
      <w:r>
        <w:t>ится</w:t>
      </w:r>
      <w:r w:rsidRPr="00B67257">
        <w:t xml:space="preserve"> </w:t>
      </w:r>
      <w:r>
        <w:t>значение</w:t>
      </w:r>
      <w:r w:rsidRPr="00B67257">
        <w:t xml:space="preserve"> в разбивке по основной части / ГУ. Если признак не заполн</w:t>
      </w:r>
      <w:r>
        <w:t>ен</w:t>
      </w:r>
      <w:r w:rsidRPr="00B67257">
        <w:t>, то выводи</w:t>
      </w:r>
      <w:r>
        <w:t>ться</w:t>
      </w:r>
      <w:r w:rsidRPr="00B67257">
        <w:t xml:space="preserve"> </w:t>
      </w:r>
      <w:r>
        <w:t>общая сумма</w:t>
      </w:r>
      <w:r w:rsidRPr="00B67257">
        <w:t xml:space="preserve"> без </w:t>
      </w:r>
      <w:r w:rsidR="007F3174">
        <w:t xml:space="preserve">учета </w:t>
      </w:r>
      <w:r w:rsidRPr="00B67257">
        <w:t xml:space="preserve">ГУ </w:t>
      </w:r>
      <w:r w:rsidR="007F3174">
        <w:t xml:space="preserve">и </w:t>
      </w:r>
      <w:r w:rsidRPr="00B67257">
        <w:t>доля ГУ.</w:t>
      </w:r>
    </w:p>
    <w:p w14:paraId="0006ADFB" w14:textId="556635AE" w:rsidR="000E13A8" w:rsidRDefault="00726E67" w:rsidP="000E13A8">
      <w:pPr>
        <w:pStyle w:val="a3"/>
      </w:pPr>
      <w:r>
        <w:t>На</w:t>
      </w:r>
      <w:r w:rsidR="000E13A8">
        <w:t xml:space="preserve"> вкладк</w:t>
      </w:r>
      <w:r>
        <w:t>е</w:t>
      </w:r>
      <w:r w:rsidR="000E13A8">
        <w:t xml:space="preserve"> «</w:t>
      </w:r>
      <w:r>
        <w:t>Движение денежных средств</w:t>
      </w:r>
      <w:r w:rsidR="000E13A8">
        <w:t xml:space="preserve">» договора Пользователь </w:t>
      </w:r>
      <w:r>
        <w:t>контролирует</w:t>
      </w:r>
      <w:r w:rsidRPr="001C3FD0">
        <w:t xml:space="preserve"> </w:t>
      </w:r>
      <w:r>
        <w:t xml:space="preserve">финансовые взаиморасчеты в рамках </w:t>
      </w:r>
      <w:r w:rsidRPr="001C3FD0">
        <w:t>договор</w:t>
      </w:r>
      <w:r>
        <w:t>а</w:t>
      </w:r>
      <w:r w:rsidR="000E13A8">
        <w:t>.</w:t>
      </w:r>
    </w:p>
    <w:p w14:paraId="091325CD" w14:textId="78021F16" w:rsidR="002A4762" w:rsidRDefault="0060096B" w:rsidP="00DD4031">
      <w:pPr>
        <w:pStyle w:val="3"/>
      </w:pPr>
      <w:r>
        <w:t>Вкладка «</w:t>
      </w:r>
      <w:r w:rsidR="001F20AC">
        <w:t>Работы договора</w:t>
      </w:r>
      <w:r>
        <w:t>»</w:t>
      </w:r>
    </w:p>
    <w:p w14:paraId="475537F5" w14:textId="12A76574" w:rsidR="001F20AC" w:rsidRDefault="001F20AC" w:rsidP="009A6BF0">
      <w:pPr>
        <w:pStyle w:val="-"/>
      </w:pPr>
      <w:r>
        <w:t>На вкладке «</w:t>
      </w:r>
      <w:r w:rsidR="00124EF2">
        <w:t>Работы договора</w:t>
      </w:r>
      <w:r>
        <w:t xml:space="preserve">» отображается </w:t>
      </w:r>
      <w:r w:rsidR="00124EF2">
        <w:t>набор работ</w:t>
      </w:r>
      <w:r w:rsidR="00DA39FC">
        <w:t xml:space="preserve"> договора</w:t>
      </w:r>
      <w:r w:rsidR="009910A8">
        <w:t>, а также их иерархия из объектной сметы</w:t>
      </w:r>
      <w:r w:rsidR="00406791">
        <w:t xml:space="preserve"> </w:t>
      </w:r>
      <w:r>
        <w:t xml:space="preserve">(см. </w:t>
      </w:r>
      <w:r>
        <w:fldChar w:fldCharType="begin"/>
      </w:r>
      <w:r>
        <w:instrText xml:space="preserve"> REF _Ref19811079 \h </w:instrText>
      </w:r>
      <w:r w:rsidR="009A6BF0">
        <w:instrText xml:space="preserve"> \* MERGEFORMAT </w:instrText>
      </w:r>
      <w:r>
        <w:fldChar w:fldCharType="separate"/>
      </w:r>
      <w:r w:rsidR="004A5B20" w:rsidRPr="00D969D0">
        <w:t xml:space="preserve">Рисунок </w:t>
      </w:r>
      <w:r w:rsidR="004A5B20">
        <w:rPr>
          <w:noProof/>
        </w:rPr>
        <w:t>26</w:t>
      </w:r>
      <w:r>
        <w:fldChar w:fldCharType="end"/>
      </w:r>
      <w:r>
        <w:t>).</w:t>
      </w:r>
    </w:p>
    <w:p w14:paraId="6C50A2B7" w14:textId="77777777" w:rsidR="00632F02" w:rsidRDefault="00632F02" w:rsidP="00632F02">
      <w:pPr>
        <w:pStyle w:val="-"/>
      </w:pPr>
      <w:r>
        <w:t>Доступ к просмотру вкладки имеет разрешение «Договор - просмотр».</w:t>
      </w:r>
    </w:p>
    <w:p w14:paraId="21FF9C93" w14:textId="7DE28291" w:rsidR="000962D1" w:rsidRDefault="00434511" w:rsidP="007B5E9D">
      <w:pPr>
        <w:pStyle w:val="a9"/>
      </w:pPr>
      <w:r w:rsidRPr="00434511">
        <w:lastRenderedPageBreak/>
        <w:drawing>
          <wp:inline distT="0" distB="0" distL="0" distR="0" wp14:anchorId="4CBC6F76" wp14:editId="6B94996D">
            <wp:extent cx="5853099" cy="2744794"/>
            <wp:effectExtent l="19050" t="19050" r="14605" b="1778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3790" cy="27451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2681C6" w14:textId="62DD07F4" w:rsidR="000962D1" w:rsidRPr="00D969D0" w:rsidRDefault="000962D1" w:rsidP="007B5E9D">
      <w:pPr>
        <w:pStyle w:val="a9"/>
      </w:pPr>
      <w:bookmarkStart w:id="19" w:name="_Ref19811079"/>
      <w:r w:rsidRPr="00D969D0"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26</w:t>
      </w:r>
      <w:r w:rsidRPr="00D969D0">
        <w:fldChar w:fldCharType="end"/>
      </w:r>
      <w:bookmarkEnd w:id="19"/>
      <w:r w:rsidRPr="00D969D0">
        <w:t xml:space="preserve">. Вкладка </w:t>
      </w:r>
      <w:r>
        <w:t>«Работы договора»</w:t>
      </w:r>
      <w:r w:rsidRPr="00D969D0">
        <w:t xml:space="preserve"> страницы </w:t>
      </w:r>
      <w:r>
        <w:t>договора Заказчика</w:t>
      </w:r>
    </w:p>
    <w:p w14:paraId="03300199" w14:textId="0E28813F" w:rsidR="00406791" w:rsidRDefault="00406791" w:rsidP="00EA17AF">
      <w:pPr>
        <w:pStyle w:val="a3"/>
      </w:pPr>
      <w:r>
        <w:t>Отображается иерархия работ и сами работы. Если элемент иерархии связан с видом работ, то он обозначается значком «</w:t>
      </w:r>
      <w:r w:rsidRPr="00DA39FC">
        <w:rPr>
          <w:noProof/>
        </w:rPr>
        <w:drawing>
          <wp:inline distT="0" distB="0" distL="0" distR="0" wp14:anchorId="63B9F9A3" wp14:editId="70AABEC0">
            <wp:extent cx="170974" cy="15390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5986" t="12499" r="8050" b="13636"/>
                    <a:stretch/>
                  </pic:blipFill>
                  <pic:spPr bwMode="auto">
                    <a:xfrm>
                      <a:off x="0" y="0"/>
                      <a:ext cx="171972" cy="154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». Иерархия</w:t>
      </w:r>
      <w:r w:rsidR="009910A8">
        <w:t xml:space="preserve">, </w:t>
      </w:r>
      <w:r>
        <w:t xml:space="preserve">названия работ </w:t>
      </w:r>
      <w:r w:rsidR="009910A8">
        <w:t xml:space="preserve">и единицы измерения берутся </w:t>
      </w:r>
      <w:r>
        <w:t>из объектной сметы.</w:t>
      </w:r>
    </w:p>
    <w:p w14:paraId="42F30B2E" w14:textId="0F0B84D9" w:rsidR="00CD4CAA" w:rsidRDefault="0056395E" w:rsidP="00931437">
      <w:pPr>
        <w:pStyle w:val="a0"/>
      </w:pPr>
      <w:bookmarkStart w:id="20" w:name="_Hlk116857550"/>
      <w:r>
        <w:t>В ф</w:t>
      </w:r>
      <w:r w:rsidR="00CC40E4">
        <w:t>ильтр</w:t>
      </w:r>
      <w:r>
        <w:t>е</w:t>
      </w:r>
      <w:r w:rsidR="00CC40E4">
        <w:t xml:space="preserve"> по объектам </w:t>
      </w:r>
      <w:r>
        <w:t xml:space="preserve">также </w:t>
      </w:r>
      <w:r w:rsidR="00CC40E4">
        <w:t>отображает</w:t>
      </w:r>
      <w:r>
        <w:t>ся</w:t>
      </w:r>
      <w:r w:rsidR="00CC40E4">
        <w:t xml:space="preserve"> количество активны</w:t>
      </w:r>
      <w:r w:rsidR="00CA797D">
        <w:t>х</w:t>
      </w:r>
      <w:r w:rsidR="00CC40E4">
        <w:t xml:space="preserve"> позици</w:t>
      </w:r>
      <w:r>
        <w:t>й сметы</w:t>
      </w:r>
      <w:r w:rsidR="00CC40E4">
        <w:t xml:space="preserve">. </w:t>
      </w:r>
    </w:p>
    <w:bookmarkEnd w:id="20"/>
    <w:p w14:paraId="3281BBD7" w14:textId="0448F4E4" w:rsidR="00CC40E4" w:rsidRPr="00CC40E4" w:rsidRDefault="00CC40E4" w:rsidP="00931437">
      <w:pPr>
        <w:pStyle w:val="a0"/>
      </w:pPr>
      <w:r>
        <w:t>Если номера по смете не внесены в дополнительной таблице (</w:t>
      </w:r>
      <w:r w:rsidR="006568FA">
        <w:t xml:space="preserve">см. </w:t>
      </w:r>
      <w:r>
        <w:t xml:space="preserve">п. </w:t>
      </w:r>
      <w:r>
        <w:fldChar w:fldCharType="begin"/>
      </w:r>
      <w:r>
        <w:instrText xml:space="preserve"> REF _Ref103788745 \r \h </w:instrText>
      </w:r>
      <w:r>
        <w:fldChar w:fldCharType="separate"/>
      </w:r>
      <w:r w:rsidR="004A5B20">
        <w:t>5</w:t>
      </w:r>
      <w:r>
        <w:fldChar w:fldCharType="end"/>
      </w:r>
      <w:r>
        <w:t>), то номера берутся из объектной сметы.</w:t>
      </w:r>
    </w:p>
    <w:p w14:paraId="4E12BBE7" w14:textId="3DE42AA1" w:rsidR="00DA39FC" w:rsidRDefault="00DA39FC" w:rsidP="00CF2F45">
      <w:pPr>
        <w:pStyle w:val="a3"/>
        <w:keepNext/>
      </w:pPr>
      <w:r>
        <w:t>По каждой работе отображаются следующие столбцы с объемами и стоимостями:</w:t>
      </w:r>
    </w:p>
    <w:p w14:paraId="21B8BB45" w14:textId="77777777" w:rsidR="00406791" w:rsidRDefault="00406791" w:rsidP="0074009A">
      <w:pPr>
        <w:pStyle w:val="a1"/>
      </w:pPr>
      <w:r>
        <w:t>«</w:t>
      </w:r>
      <w:r w:rsidR="001F61FF">
        <w:t>Всего по договору</w:t>
      </w:r>
      <w:r>
        <w:t>»</w:t>
      </w:r>
      <w:r w:rsidR="001F61FF">
        <w:t>:</w:t>
      </w:r>
    </w:p>
    <w:p w14:paraId="2B14E8CF" w14:textId="77777777" w:rsidR="00406791" w:rsidRDefault="001F61FF" w:rsidP="00CA797D">
      <w:pPr>
        <w:pStyle w:val="2"/>
      </w:pPr>
      <w:r>
        <w:t>текущ</w:t>
      </w:r>
      <w:r w:rsidR="00406791">
        <w:t>ий полный объем работы по договору;</w:t>
      </w:r>
    </w:p>
    <w:p w14:paraId="7544416B" w14:textId="60DBBAF9" w:rsidR="00DA39FC" w:rsidRPr="00CA797D" w:rsidRDefault="00406791" w:rsidP="00CA797D">
      <w:pPr>
        <w:pStyle w:val="2"/>
      </w:pPr>
      <w:r w:rsidRPr="00CA797D">
        <w:t>его стоимость в текущих расценках;</w:t>
      </w:r>
    </w:p>
    <w:p w14:paraId="7AB4D226" w14:textId="325E733C" w:rsidR="00406791" w:rsidRDefault="00406791" w:rsidP="0074009A">
      <w:pPr>
        <w:pStyle w:val="a1"/>
      </w:pPr>
      <w:r>
        <w:t xml:space="preserve">«Принято по </w:t>
      </w:r>
      <w:r w:rsidR="008E0805">
        <w:t>КС-2</w:t>
      </w:r>
      <w:r>
        <w:t>»:</w:t>
      </w:r>
    </w:p>
    <w:p w14:paraId="42C5BE21" w14:textId="3DC90F1A" w:rsidR="00406791" w:rsidRDefault="00406791" w:rsidP="00CA797D">
      <w:pPr>
        <w:pStyle w:val="2"/>
      </w:pPr>
      <w:r>
        <w:t>количество, принятое по утвержденным актам КС-2;</w:t>
      </w:r>
    </w:p>
    <w:p w14:paraId="0E58CAA9" w14:textId="1DE92BCE" w:rsidR="00406791" w:rsidRPr="00FD3325" w:rsidRDefault="00503C18" w:rsidP="00CA797D">
      <w:pPr>
        <w:pStyle w:val="2"/>
      </w:pPr>
      <w:r>
        <w:t>стоимость из актов КС-2</w:t>
      </w:r>
      <w:r w:rsidR="00406791">
        <w:t>;</w:t>
      </w:r>
    </w:p>
    <w:p w14:paraId="54A1C038" w14:textId="77777777" w:rsidR="00406791" w:rsidRDefault="00406791" w:rsidP="0074009A">
      <w:pPr>
        <w:pStyle w:val="a1"/>
      </w:pPr>
      <w:r>
        <w:t>«Заявлено к приемке»:</w:t>
      </w:r>
    </w:p>
    <w:p w14:paraId="2652F22C" w14:textId="7E301B72" w:rsidR="00406791" w:rsidRDefault="00406791" w:rsidP="00CA797D">
      <w:pPr>
        <w:pStyle w:val="2"/>
      </w:pPr>
      <w:r>
        <w:t>количество по актам КС-2 в статусе «Согласование»;</w:t>
      </w:r>
    </w:p>
    <w:p w14:paraId="371BCE62" w14:textId="73A6A694" w:rsidR="00406791" w:rsidRPr="00FD3325" w:rsidRDefault="00503C18" w:rsidP="00CA797D">
      <w:pPr>
        <w:pStyle w:val="2"/>
      </w:pPr>
      <w:r>
        <w:t>стоимость из актов КС-2</w:t>
      </w:r>
      <w:r w:rsidR="00406791">
        <w:t>;</w:t>
      </w:r>
    </w:p>
    <w:p w14:paraId="0122D53D" w14:textId="77777777" w:rsidR="00406791" w:rsidRDefault="00406791" w:rsidP="0074009A">
      <w:pPr>
        <w:pStyle w:val="a1"/>
      </w:pPr>
      <w:r>
        <w:t>«Остаток по договору»:</w:t>
      </w:r>
    </w:p>
    <w:p w14:paraId="146BB63C" w14:textId="63ABB5B5" w:rsidR="00406791" w:rsidRDefault="008E0805" w:rsidP="00CA797D">
      <w:pPr>
        <w:pStyle w:val="2"/>
      </w:pPr>
      <w:r>
        <w:t xml:space="preserve">К-во (= </w:t>
      </w:r>
      <w:r w:rsidR="00406791">
        <w:t>«Всего по договору» – «Принято по КС-2»</w:t>
      </w:r>
      <w:r>
        <w:t>)</w:t>
      </w:r>
      <w:r w:rsidR="00406791">
        <w:t>;</w:t>
      </w:r>
    </w:p>
    <w:p w14:paraId="40C949A3" w14:textId="784D6370" w:rsidR="00406791" w:rsidRDefault="00406791" w:rsidP="00CA797D">
      <w:pPr>
        <w:pStyle w:val="2"/>
      </w:pPr>
      <w:r>
        <w:t>его стоимость в текущих расценках договора.</w:t>
      </w:r>
    </w:p>
    <w:p w14:paraId="27DB8701" w14:textId="654D71CE" w:rsidR="00EF0968" w:rsidRDefault="00EF0968" w:rsidP="00DD4031">
      <w:pPr>
        <w:pStyle w:val="3"/>
      </w:pPr>
      <w:r>
        <w:t xml:space="preserve">Вкладка «Документы» </w:t>
      </w:r>
    </w:p>
    <w:p w14:paraId="6713E4FE" w14:textId="75ACF52D" w:rsidR="00EF0968" w:rsidRDefault="00EF0968" w:rsidP="00EF0968">
      <w:pPr>
        <w:pStyle w:val="-"/>
      </w:pPr>
      <w:r w:rsidRPr="007D4C07">
        <w:t>На вкладке</w:t>
      </w:r>
      <w:r>
        <w:t xml:space="preserve"> «Документы» отображается перечень проектной документации, в том числе исполнительной документации (см. </w:t>
      </w:r>
      <w:r>
        <w:fldChar w:fldCharType="begin"/>
      </w:r>
      <w:r>
        <w:instrText xml:space="preserve"> REF _Ref104992147 \h </w:instrText>
      </w:r>
      <w:r w:rsidR="007D4C07">
        <w:instrText xml:space="preserve"> \* MERGEFORMAT </w:instrText>
      </w:r>
      <w:r>
        <w:fldChar w:fldCharType="separate"/>
      </w:r>
      <w:r w:rsidR="004A5B20" w:rsidRPr="00D969D0">
        <w:t xml:space="preserve">Рисунок </w:t>
      </w:r>
      <w:r w:rsidR="004A5B20">
        <w:t>27</w:t>
      </w:r>
      <w:r>
        <w:fldChar w:fldCharType="end"/>
      </w:r>
      <w:r>
        <w:t>).</w:t>
      </w:r>
    </w:p>
    <w:p w14:paraId="5BE5875C" w14:textId="599A5015" w:rsidR="00EF0968" w:rsidRDefault="00EF0968" w:rsidP="007D4C07">
      <w:pPr>
        <w:pStyle w:val="-"/>
      </w:pPr>
      <w:r>
        <w:lastRenderedPageBreak/>
        <w:t xml:space="preserve">Доступ к просмотру вкладки имеет разрешение «Договор </w:t>
      </w:r>
      <w:r w:rsidR="007D4C07">
        <w:t>–</w:t>
      </w:r>
      <w:r>
        <w:t xml:space="preserve"> просмотр».</w:t>
      </w:r>
      <w:r w:rsidR="007D4C07">
        <w:t xml:space="preserve"> Для отображения кнопки «Создать документ», ведущий на страницу создания документа, необходимо разрешение «Договор – создание документа».</w:t>
      </w:r>
    </w:p>
    <w:p w14:paraId="2F4CFB4B" w14:textId="44DB67F5" w:rsidR="00EF0968" w:rsidRDefault="00EF0968" w:rsidP="007B5E9D">
      <w:pPr>
        <w:pStyle w:val="a9"/>
      </w:pPr>
      <w:r w:rsidRPr="002A423E">
        <w:drawing>
          <wp:inline distT="0" distB="0" distL="0" distR="0" wp14:anchorId="44C9825A" wp14:editId="019A9A47">
            <wp:extent cx="5047793" cy="2119354"/>
            <wp:effectExtent l="19050" t="19050" r="19685" b="146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32527" cy="21549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2FEBE2" w14:textId="0F989CA8" w:rsidR="00EF0968" w:rsidRDefault="00EF0968" w:rsidP="007B5E9D">
      <w:pPr>
        <w:pStyle w:val="a9"/>
      </w:pPr>
      <w:bookmarkStart w:id="21" w:name="_Ref104992147"/>
      <w:r w:rsidRPr="00D969D0"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27</w:t>
      </w:r>
      <w:r w:rsidRPr="00D969D0">
        <w:fldChar w:fldCharType="end"/>
      </w:r>
      <w:bookmarkEnd w:id="21"/>
      <w:r w:rsidRPr="00D969D0">
        <w:t xml:space="preserve">. Вкладка </w:t>
      </w:r>
      <w:r>
        <w:t>«Документы»</w:t>
      </w:r>
      <w:r w:rsidRPr="00D969D0">
        <w:t xml:space="preserve"> страницы </w:t>
      </w:r>
      <w:r>
        <w:t>договора Заказчика</w:t>
      </w:r>
    </w:p>
    <w:p w14:paraId="73B819B3" w14:textId="039A8B9B" w:rsidR="00EF0968" w:rsidRDefault="00EF0968" w:rsidP="00931437">
      <w:pPr>
        <w:pStyle w:val="a0"/>
      </w:pPr>
      <w:r>
        <w:t xml:space="preserve">Вкладка отображается в случае, если хотя бы присутствует один документ, связанный с договором. </w:t>
      </w:r>
    </w:p>
    <w:p w14:paraId="628E347C" w14:textId="3C994703" w:rsidR="0056395E" w:rsidRDefault="0056395E" w:rsidP="0056395E">
      <w:pPr>
        <w:pStyle w:val="a3"/>
      </w:pPr>
      <w:r>
        <w:t>На вкладке отображаются все документы, связанные с договором.</w:t>
      </w:r>
    </w:p>
    <w:p w14:paraId="6C9EA0BC" w14:textId="28DA8788" w:rsidR="00EF0968" w:rsidRDefault="00EF0968" w:rsidP="0056395E">
      <w:pPr>
        <w:pStyle w:val="a3"/>
      </w:pPr>
      <w:r>
        <w:t xml:space="preserve">Документы можно отфильтровать по виду, разделу и по периоду (месяц берется от даты документа). Осуществлен поиск документов по номеру, наименованию и описанию. </w:t>
      </w:r>
    </w:p>
    <w:p w14:paraId="261F27EF" w14:textId="0746C519" w:rsidR="0056395E" w:rsidRPr="00BE2A1E" w:rsidRDefault="0056395E" w:rsidP="00931437">
      <w:pPr>
        <w:pStyle w:val="a0"/>
      </w:pPr>
      <w:bookmarkStart w:id="22" w:name="_Hlk116813886"/>
      <w:r>
        <w:t xml:space="preserve">На портале есть возможность загружать исполнительную документацию автоматически через </w:t>
      </w:r>
      <w:r w:rsidRPr="00BE2A1E">
        <w:t>интеграци</w:t>
      </w:r>
      <w:r>
        <w:t>ю с системой</w:t>
      </w:r>
      <w:r w:rsidRPr="00BE2A1E">
        <w:t xml:space="preserve"> с BuildDocs (</w:t>
      </w:r>
      <w:hyperlink r:id="rId25" w:history="1">
        <w:r w:rsidRPr="00B00244">
          <w:rPr>
            <w:rStyle w:val="a8"/>
          </w:rPr>
          <w:t>https://builddocs.online</w:t>
        </w:r>
      </w:hyperlink>
      <w:r w:rsidRPr="00BE2A1E">
        <w:t>)</w:t>
      </w:r>
      <w:r>
        <w:t>.</w:t>
      </w:r>
    </w:p>
    <w:bookmarkEnd w:id="22"/>
    <w:p w14:paraId="3B56B0A5" w14:textId="1F30A2A0" w:rsidR="00434511" w:rsidRDefault="00434511" w:rsidP="00DD4031">
      <w:pPr>
        <w:pStyle w:val="3"/>
      </w:pPr>
      <w:r>
        <w:t>Вкладка «Сообщения»</w:t>
      </w:r>
    </w:p>
    <w:p w14:paraId="1A5DDC76" w14:textId="1F1D47E2" w:rsidR="00931550" w:rsidRDefault="00931550" w:rsidP="001B1D59">
      <w:pPr>
        <w:pStyle w:val="-"/>
      </w:pPr>
      <w:r>
        <w:t>На вкладке «Сообщения» осуществляется в</w:t>
      </w:r>
      <w:r w:rsidRPr="00931550">
        <w:t xml:space="preserve">заимодействие (коммуникация) </w:t>
      </w:r>
      <w:r>
        <w:t xml:space="preserve">заказчика с </w:t>
      </w:r>
      <w:r w:rsidRPr="00931550">
        <w:t xml:space="preserve">контрагентом </w:t>
      </w:r>
      <w:r>
        <w:t xml:space="preserve">(см. </w:t>
      </w:r>
      <w:r w:rsidR="00FA5A20">
        <w:fldChar w:fldCharType="begin"/>
      </w:r>
      <w:r w:rsidR="00FA5A20">
        <w:instrText xml:space="preserve"> REF _Ref100658258 \h </w:instrText>
      </w:r>
      <w:r w:rsidR="00FA5A20">
        <w:fldChar w:fldCharType="separate"/>
      </w:r>
      <w:r w:rsidR="004A5B20" w:rsidRPr="00D969D0">
        <w:t xml:space="preserve">Рисунок </w:t>
      </w:r>
      <w:r w:rsidR="004A5B20">
        <w:rPr>
          <w:noProof/>
        </w:rPr>
        <w:t>28</w:t>
      </w:r>
      <w:r w:rsidR="00FA5A20">
        <w:fldChar w:fldCharType="end"/>
      </w:r>
      <w:r>
        <w:t>).</w:t>
      </w:r>
    </w:p>
    <w:p w14:paraId="3B231CC9" w14:textId="7E1A415A" w:rsidR="001B1D59" w:rsidRPr="001B1D59" w:rsidRDefault="001B1D59" w:rsidP="004D0170">
      <w:pPr>
        <w:pStyle w:val="-"/>
        <w:spacing w:after="240"/>
      </w:pPr>
      <w:r>
        <w:t>Доступ к просмотру вкладки имеет разрешение «</w:t>
      </w:r>
      <w:r w:rsidRPr="001B1D59">
        <w:t>Контрагент – Сообщения – Просмотр</w:t>
      </w:r>
      <w:r>
        <w:t>». Для создания новых тем и сообщений необходимо разрешение «</w:t>
      </w:r>
      <w:r w:rsidRPr="001B1D59">
        <w:t>Контрагент – Сообщения – Создание</w:t>
      </w:r>
      <w:r>
        <w:t xml:space="preserve">». </w:t>
      </w:r>
    </w:p>
    <w:p w14:paraId="4325A736" w14:textId="7D066345" w:rsidR="00434511" w:rsidRDefault="00434511" w:rsidP="007B5E9D">
      <w:pPr>
        <w:pStyle w:val="a9"/>
      </w:pPr>
      <w:r w:rsidRPr="00434511">
        <w:lastRenderedPageBreak/>
        <w:drawing>
          <wp:inline distT="0" distB="0" distL="0" distR="0" wp14:anchorId="7EC424F9" wp14:editId="5A0AB48C">
            <wp:extent cx="5853099" cy="2804232"/>
            <wp:effectExtent l="19050" t="19050" r="14605" b="1524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53707" cy="28045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91B5310" w14:textId="6612FD51" w:rsidR="00BA3B56" w:rsidRDefault="00BA3B56" w:rsidP="007B5E9D">
      <w:pPr>
        <w:pStyle w:val="a9"/>
      </w:pPr>
      <w:bookmarkStart w:id="23" w:name="_Ref100658258"/>
      <w:r w:rsidRPr="00D969D0">
        <w:t xml:space="preserve">Рисунок </w:t>
      </w:r>
      <w:r w:rsidRPr="00D969D0">
        <w:fldChar w:fldCharType="begin"/>
      </w:r>
      <w:r w:rsidRPr="00D969D0">
        <w:instrText xml:space="preserve"> SEQ Рисунок \* ARABIC </w:instrText>
      </w:r>
      <w:r w:rsidRPr="00D969D0">
        <w:fldChar w:fldCharType="separate"/>
      </w:r>
      <w:r w:rsidR="004A5B20">
        <w:t>28</w:t>
      </w:r>
      <w:r w:rsidRPr="00D969D0">
        <w:fldChar w:fldCharType="end"/>
      </w:r>
      <w:bookmarkEnd w:id="23"/>
      <w:r w:rsidRPr="00D969D0">
        <w:t xml:space="preserve">. Вкладка </w:t>
      </w:r>
      <w:r>
        <w:t>«Сообщения»</w:t>
      </w:r>
      <w:r w:rsidRPr="00D969D0">
        <w:t xml:space="preserve"> страницы </w:t>
      </w:r>
      <w:r>
        <w:t>договора Заказчика</w:t>
      </w:r>
    </w:p>
    <w:p w14:paraId="5106DF74" w14:textId="77777777" w:rsidR="00EC6374" w:rsidRPr="00CA797D" w:rsidRDefault="00EC6374" w:rsidP="003B08BF">
      <w:pPr>
        <w:pStyle w:val="a"/>
        <w:numPr>
          <w:ilvl w:val="0"/>
          <w:numId w:val="12"/>
        </w:numPr>
        <w:tabs>
          <w:tab w:val="clear" w:pos="1211"/>
        </w:tabs>
        <w:ind w:left="0" w:firstLine="851"/>
      </w:pPr>
      <w:r w:rsidRPr="00CA797D">
        <w:t>Обе стороны (Контрагент и Заказчик) могут создавать темы и общаться в рамках созданных тем. При создании можно выбрать опцию – требует тема подтверждения закрытия или нет.</w:t>
      </w:r>
      <w:bookmarkStart w:id="24" w:name="_Toc99112933"/>
      <w:bookmarkStart w:id="25" w:name="_Toc99113305"/>
      <w:bookmarkStart w:id="26" w:name="_Toc99115189"/>
      <w:bookmarkStart w:id="27" w:name="_Toc99115560"/>
      <w:bookmarkStart w:id="28" w:name="_Toc99116884"/>
      <w:bookmarkEnd w:id="24"/>
      <w:bookmarkEnd w:id="25"/>
      <w:bookmarkEnd w:id="26"/>
      <w:bookmarkEnd w:id="27"/>
      <w:bookmarkEnd w:id="28"/>
    </w:p>
    <w:p w14:paraId="05E09EE0" w14:textId="77777777" w:rsidR="00EC6374" w:rsidRPr="00CA797D" w:rsidRDefault="00EC6374" w:rsidP="00CA797D">
      <w:pPr>
        <w:pStyle w:val="a"/>
      </w:pPr>
      <w:bookmarkStart w:id="29" w:name="_Toc99112934"/>
      <w:bookmarkStart w:id="30" w:name="_Toc99113306"/>
      <w:bookmarkStart w:id="31" w:name="_Toc99115190"/>
      <w:bookmarkStart w:id="32" w:name="_Toc99115561"/>
      <w:bookmarkStart w:id="33" w:name="_Toc99116885"/>
      <w:bookmarkEnd w:id="29"/>
      <w:bookmarkEnd w:id="30"/>
      <w:bookmarkEnd w:id="31"/>
      <w:bookmarkEnd w:id="32"/>
      <w:bookmarkEnd w:id="33"/>
      <w:r w:rsidRPr="00CA797D">
        <w:t>Фильтр «Только не закрытые» оставит только незавершенные обсуждения.</w:t>
      </w:r>
      <w:bookmarkStart w:id="34" w:name="_Toc99112935"/>
      <w:bookmarkStart w:id="35" w:name="_Toc99113307"/>
      <w:bookmarkStart w:id="36" w:name="_Toc99115191"/>
      <w:bookmarkStart w:id="37" w:name="_Toc99115562"/>
      <w:bookmarkStart w:id="38" w:name="_Toc99116886"/>
      <w:bookmarkEnd w:id="34"/>
      <w:bookmarkEnd w:id="35"/>
      <w:bookmarkEnd w:id="36"/>
      <w:bookmarkEnd w:id="37"/>
      <w:bookmarkEnd w:id="38"/>
    </w:p>
    <w:p w14:paraId="2B83D0F9" w14:textId="77777777" w:rsidR="00EC6374" w:rsidRPr="00CA797D" w:rsidRDefault="00EC6374" w:rsidP="00CA797D">
      <w:pPr>
        <w:pStyle w:val="a"/>
      </w:pPr>
      <w:bookmarkStart w:id="39" w:name="_Toc99112936"/>
      <w:bookmarkStart w:id="40" w:name="_Toc99113308"/>
      <w:bookmarkStart w:id="41" w:name="_Toc99115192"/>
      <w:bookmarkStart w:id="42" w:name="_Toc99115563"/>
      <w:bookmarkStart w:id="43" w:name="_Toc99116887"/>
      <w:bookmarkEnd w:id="39"/>
      <w:bookmarkEnd w:id="40"/>
      <w:bookmarkEnd w:id="41"/>
      <w:bookmarkEnd w:id="42"/>
      <w:bookmarkEnd w:id="43"/>
      <w:r w:rsidRPr="00CA797D">
        <w:t>Обе стороны могут писать сообщения в рамках созданных тем.</w:t>
      </w:r>
      <w:bookmarkStart w:id="44" w:name="_Toc99112937"/>
      <w:bookmarkStart w:id="45" w:name="_Toc99113309"/>
      <w:bookmarkStart w:id="46" w:name="_Toc99115193"/>
      <w:bookmarkStart w:id="47" w:name="_Toc99115564"/>
      <w:bookmarkStart w:id="48" w:name="_Toc99116888"/>
      <w:bookmarkEnd w:id="44"/>
      <w:bookmarkEnd w:id="45"/>
      <w:bookmarkEnd w:id="46"/>
      <w:bookmarkEnd w:id="47"/>
      <w:bookmarkEnd w:id="48"/>
    </w:p>
    <w:p w14:paraId="7AF4BB57" w14:textId="304BE1FE" w:rsidR="00EC6374" w:rsidRPr="00CA797D" w:rsidRDefault="00EC6374" w:rsidP="00CA797D">
      <w:pPr>
        <w:pStyle w:val="a"/>
      </w:pPr>
      <w:r w:rsidRPr="00CA797D">
        <w:t>Сторона, к которой обращена тема, может сообщить о выполнении обращения (темы) нажатием кнопки «Подтвердить выполнение». Либо сразу закрыть тему, если подтверждения закрытия не требуется.</w:t>
      </w:r>
      <w:bookmarkStart w:id="49" w:name="_Toc99112938"/>
      <w:bookmarkStart w:id="50" w:name="_Toc99113310"/>
      <w:bookmarkStart w:id="51" w:name="_Toc99115194"/>
      <w:bookmarkStart w:id="52" w:name="_Toc99115565"/>
      <w:bookmarkStart w:id="53" w:name="_Toc99116889"/>
      <w:bookmarkEnd w:id="49"/>
      <w:bookmarkEnd w:id="50"/>
      <w:bookmarkEnd w:id="51"/>
      <w:bookmarkEnd w:id="52"/>
      <w:bookmarkEnd w:id="53"/>
    </w:p>
    <w:p w14:paraId="19C40579" w14:textId="77777777" w:rsidR="00EC6374" w:rsidRPr="00CA797D" w:rsidRDefault="00EC6374" w:rsidP="00CA797D">
      <w:pPr>
        <w:pStyle w:val="a"/>
      </w:pPr>
      <w:r w:rsidRPr="00CA797D">
        <w:t>Инициатор темы может подтвердить ее выполнение (кнопка «Закрыть обсуждение») или вернуть на доработку (кнопка «Возобновить обсуждение»).</w:t>
      </w:r>
      <w:bookmarkStart w:id="54" w:name="_Toc99112939"/>
      <w:bookmarkStart w:id="55" w:name="_Toc99113311"/>
      <w:bookmarkStart w:id="56" w:name="_Toc99115195"/>
      <w:bookmarkStart w:id="57" w:name="_Toc99115566"/>
      <w:bookmarkStart w:id="58" w:name="_Toc99116890"/>
      <w:bookmarkEnd w:id="54"/>
      <w:bookmarkEnd w:id="55"/>
      <w:bookmarkEnd w:id="56"/>
      <w:bookmarkEnd w:id="57"/>
      <w:bookmarkEnd w:id="58"/>
    </w:p>
    <w:p w14:paraId="3950A1ED" w14:textId="77777777" w:rsidR="00EC6374" w:rsidRPr="00CA797D" w:rsidRDefault="00EC6374" w:rsidP="00CA797D">
      <w:pPr>
        <w:pStyle w:val="a"/>
      </w:pPr>
      <w:bookmarkStart w:id="59" w:name="_Toc99112940"/>
      <w:bookmarkStart w:id="60" w:name="_Toc99113312"/>
      <w:bookmarkStart w:id="61" w:name="_Toc99115196"/>
      <w:bookmarkStart w:id="62" w:name="_Toc99115567"/>
      <w:bookmarkStart w:id="63" w:name="_Toc99116891"/>
      <w:bookmarkEnd w:id="59"/>
      <w:bookmarkEnd w:id="60"/>
      <w:bookmarkEnd w:id="61"/>
      <w:bookmarkEnd w:id="62"/>
      <w:bookmarkEnd w:id="63"/>
      <w:r w:rsidRPr="00CA797D">
        <w:t>Кнопка «Отметить все как прочитанные» проставит отметку прочтения для текущего пользователя по всем сообщениям с данным контрагентом.</w:t>
      </w:r>
      <w:bookmarkStart w:id="64" w:name="_Toc99112941"/>
      <w:bookmarkStart w:id="65" w:name="_Toc99113313"/>
      <w:bookmarkStart w:id="66" w:name="_Toc99115197"/>
      <w:bookmarkStart w:id="67" w:name="_Toc99115568"/>
      <w:bookmarkStart w:id="68" w:name="_Toc99116892"/>
      <w:bookmarkEnd w:id="64"/>
      <w:bookmarkEnd w:id="65"/>
      <w:bookmarkEnd w:id="66"/>
      <w:bookmarkEnd w:id="67"/>
      <w:bookmarkEnd w:id="68"/>
    </w:p>
    <w:p w14:paraId="2925330D" w14:textId="7D35D682" w:rsidR="00EC6374" w:rsidRPr="00CA797D" w:rsidRDefault="00EC6374" w:rsidP="00CA797D">
      <w:pPr>
        <w:pStyle w:val="a"/>
      </w:pPr>
      <w:r w:rsidRPr="00CA797D">
        <w:t>Сообщения в закрытых темах автоматически сворачиваются, но их можно развернуть и просмотреть. Если внутри свернутой темы есть непрочитанные сообщения, они будут отмечены бейджиком с количеством таких сообщений.</w:t>
      </w:r>
      <w:bookmarkStart w:id="69" w:name="_Toc99112942"/>
      <w:bookmarkStart w:id="70" w:name="_Toc99113314"/>
      <w:bookmarkStart w:id="71" w:name="_Toc99115198"/>
      <w:bookmarkStart w:id="72" w:name="_Toc99115569"/>
      <w:bookmarkStart w:id="73" w:name="_Toc99116893"/>
      <w:bookmarkEnd w:id="69"/>
      <w:bookmarkEnd w:id="70"/>
      <w:bookmarkEnd w:id="71"/>
      <w:bookmarkEnd w:id="72"/>
      <w:bookmarkEnd w:id="73"/>
    </w:p>
    <w:p w14:paraId="21C7E7B1" w14:textId="33493E90" w:rsidR="003B52E7" w:rsidRDefault="003B52E7" w:rsidP="007B5E9D">
      <w:pPr>
        <w:pStyle w:val="1"/>
      </w:pPr>
      <w:bookmarkStart w:id="74" w:name="_Ref19804898"/>
      <w:bookmarkStart w:id="75" w:name="_Ref103788745"/>
      <w:bookmarkStart w:id="76" w:name="_Toc116862060"/>
      <w:bookmarkStart w:id="77" w:name="_Ref4751886"/>
      <w:r>
        <w:t xml:space="preserve">Работа </w:t>
      </w:r>
      <w:bookmarkEnd w:id="74"/>
      <w:r w:rsidR="009A3EBE">
        <w:t>с дополнительным соглашением</w:t>
      </w:r>
      <w:bookmarkEnd w:id="75"/>
      <w:bookmarkEnd w:id="76"/>
    </w:p>
    <w:p w14:paraId="19A3B4D3" w14:textId="0B7D94B1" w:rsidR="009A3EBE" w:rsidRDefault="009A3EBE" w:rsidP="00DD4031">
      <w:pPr>
        <w:pStyle w:val="20"/>
      </w:pPr>
      <w:bookmarkStart w:id="78" w:name="_Toc33624300"/>
      <w:bookmarkStart w:id="79" w:name="_Toc20499672"/>
      <w:bookmarkStart w:id="80" w:name="_Toc116862061"/>
      <w:bookmarkStart w:id="81" w:name="_Ref19615982"/>
      <w:bookmarkStart w:id="82" w:name="_Ref26046943"/>
      <w:r>
        <w:t>Общ</w:t>
      </w:r>
      <w:r w:rsidR="00641536">
        <w:t>ая информация</w:t>
      </w:r>
      <w:bookmarkEnd w:id="78"/>
      <w:bookmarkEnd w:id="79"/>
      <w:bookmarkEnd w:id="80"/>
    </w:p>
    <w:p w14:paraId="385CBCB9" w14:textId="797D128D" w:rsidR="009A3EBE" w:rsidRDefault="009A3EBE" w:rsidP="00E2356E">
      <w:pPr>
        <w:pStyle w:val="a3"/>
      </w:pPr>
      <w:r>
        <w:t>ДС позволяет внести изменения в позиции (работы) договора (см. п.</w:t>
      </w:r>
      <w:r w:rsidR="006568FA">
        <w:t xml:space="preserve"> </w:t>
      </w:r>
      <w:r>
        <w:t xml:space="preserve">п. </w:t>
      </w:r>
      <w:r w:rsidR="00204D09">
        <w:fldChar w:fldCharType="begin"/>
      </w:r>
      <w:r w:rsidR="00204D09">
        <w:instrText xml:space="preserve"> REF _Ref20483384 \r \h </w:instrText>
      </w:r>
      <w:r w:rsidR="00204D09">
        <w:fldChar w:fldCharType="separate"/>
      </w:r>
      <w:r w:rsidR="004A5B20">
        <w:t>5.3.2</w:t>
      </w:r>
      <w:r w:rsidR="00204D09">
        <w:fldChar w:fldCharType="end"/>
      </w:r>
      <w:r>
        <w:t>), а также добавить новые строки в договор из объектных позиций (см. п.</w:t>
      </w:r>
      <w:r w:rsidR="006568FA">
        <w:t xml:space="preserve"> </w:t>
      </w:r>
      <w:r>
        <w:t xml:space="preserve">п. </w:t>
      </w:r>
      <w:r w:rsidR="004B3D27">
        <w:fldChar w:fldCharType="begin"/>
      </w:r>
      <w:r w:rsidR="004B3D27">
        <w:instrText xml:space="preserve"> REF _Ref103776292 \w \h </w:instrText>
      </w:r>
      <w:r w:rsidR="004B3D27">
        <w:fldChar w:fldCharType="separate"/>
      </w:r>
      <w:r w:rsidR="004A5B20">
        <w:t>5.3.3</w:t>
      </w:r>
      <w:r w:rsidR="004B3D27">
        <w:fldChar w:fldCharType="end"/>
      </w:r>
      <w:r>
        <w:t>). Это возможно только в статусе «Черновик» дополнительного соглашения.</w:t>
      </w:r>
    </w:p>
    <w:p w14:paraId="1E4DD3A3" w14:textId="2EA4293F" w:rsidR="00E2356E" w:rsidRDefault="00E2356E" w:rsidP="00E2356E">
      <w:pPr>
        <w:pStyle w:val="a3"/>
        <w:rPr>
          <w:lang w:eastAsia="ru-RU"/>
        </w:rPr>
      </w:pPr>
      <w:r>
        <w:rPr>
          <w:lang w:eastAsia="ru-RU"/>
        </w:rPr>
        <w:t xml:space="preserve">В ряде случаев ДС может создавать </w:t>
      </w:r>
      <w:r w:rsidR="000C584C">
        <w:rPr>
          <w:lang w:eastAsia="ru-RU"/>
        </w:rPr>
        <w:t xml:space="preserve">сторнирующий </w:t>
      </w:r>
      <w:r>
        <w:rPr>
          <w:lang w:eastAsia="ru-RU"/>
        </w:rPr>
        <w:t xml:space="preserve">акт КС-2 </w:t>
      </w:r>
      <w:r w:rsidR="00B7312D">
        <w:rPr>
          <w:lang w:eastAsia="ru-RU"/>
        </w:rPr>
        <w:t xml:space="preserve">(см. </w:t>
      </w:r>
      <w:proofErr w:type="spellStart"/>
      <w:r w:rsidR="00B7312D">
        <w:rPr>
          <w:lang w:eastAsia="ru-RU"/>
        </w:rPr>
        <w:t>п.п</w:t>
      </w:r>
      <w:proofErr w:type="spellEnd"/>
      <w:r w:rsidR="00B7312D">
        <w:rPr>
          <w:lang w:eastAsia="ru-RU"/>
        </w:rPr>
        <w:t xml:space="preserve">. </w:t>
      </w:r>
      <w:r w:rsidR="000C584C">
        <w:rPr>
          <w:lang w:eastAsia="ru-RU"/>
        </w:rPr>
        <w:fldChar w:fldCharType="begin"/>
      </w:r>
      <w:r w:rsidR="000C584C">
        <w:rPr>
          <w:lang w:eastAsia="ru-RU"/>
        </w:rPr>
        <w:instrText xml:space="preserve"> REF _Ref116850396 \w \h </w:instrText>
      </w:r>
      <w:r w:rsidR="000C584C">
        <w:rPr>
          <w:lang w:eastAsia="ru-RU"/>
        </w:rPr>
      </w:r>
      <w:r w:rsidR="000C584C">
        <w:rPr>
          <w:lang w:eastAsia="ru-RU"/>
        </w:rPr>
        <w:fldChar w:fldCharType="separate"/>
      </w:r>
      <w:r w:rsidR="004A5B20">
        <w:rPr>
          <w:lang w:eastAsia="ru-RU"/>
        </w:rPr>
        <w:t>9.2</w:t>
      </w:r>
      <w:r w:rsidR="000C584C">
        <w:rPr>
          <w:lang w:eastAsia="ru-RU"/>
        </w:rPr>
        <w:fldChar w:fldCharType="end"/>
      </w:r>
      <w:r w:rsidR="00B7312D">
        <w:rPr>
          <w:lang w:eastAsia="ru-RU"/>
        </w:rPr>
        <w:t>)</w:t>
      </w:r>
      <w:r>
        <w:rPr>
          <w:lang w:eastAsia="ru-RU"/>
        </w:rPr>
        <w:t>.</w:t>
      </w:r>
    </w:p>
    <w:p w14:paraId="50F01C65" w14:textId="77777777" w:rsidR="00CA5881" w:rsidRDefault="00CA5881" w:rsidP="00E2356E">
      <w:pPr>
        <w:pStyle w:val="a3"/>
      </w:pPr>
    </w:p>
    <w:p w14:paraId="04739311" w14:textId="0B081A92" w:rsidR="00E2356E" w:rsidRDefault="00E2356E" w:rsidP="00E2356E">
      <w:pPr>
        <w:pStyle w:val="a3"/>
      </w:pPr>
      <w:r w:rsidRPr="00E2356E">
        <w:t>Дополнительные</w:t>
      </w:r>
      <w:r>
        <w:t xml:space="preserve"> соглашения могут быть обычными (сформированными по смете договора) или «отдельными» (содержащими свою смету). Сметы «отдельных» ДС также отображаются в работах договора, но формально они разделены.</w:t>
      </w:r>
    </w:p>
    <w:p w14:paraId="60DDA8F9" w14:textId="77777777" w:rsidR="00E2356E" w:rsidRDefault="00E2356E" w:rsidP="00E2356E">
      <w:pPr>
        <w:pStyle w:val="a3"/>
        <w:rPr>
          <w:color w:val="000000" w:themeColor="text1"/>
        </w:rPr>
      </w:pPr>
      <w:bookmarkStart w:id="83" w:name="_Hlk116846902"/>
      <w:r>
        <w:rPr>
          <w:color w:val="000000" w:themeColor="text1"/>
        </w:rPr>
        <w:lastRenderedPageBreak/>
        <w:t>Дополнительные соглашения к «отдельным» ДС и приемка их выполнения производится со страницы актуального «отдельного» ДС. После создания нового «отдельного» ДС оно становится актуальным, а прежнее ДС помечается как неактуальное.</w:t>
      </w:r>
    </w:p>
    <w:bookmarkEnd w:id="83"/>
    <w:p w14:paraId="0E3E3B3F" w14:textId="77777777" w:rsidR="00E2356E" w:rsidRDefault="00E2356E" w:rsidP="00E2356E">
      <w:pPr>
        <w:pStyle w:val="a3"/>
        <w:rPr>
          <w:lang w:eastAsia="ru-RU"/>
        </w:rPr>
      </w:pPr>
    </w:p>
    <w:p w14:paraId="7C5685C5" w14:textId="5522E200" w:rsidR="00A747C5" w:rsidRDefault="00A747C5" w:rsidP="00A747C5">
      <w:pPr>
        <w:pStyle w:val="20"/>
      </w:pPr>
      <w:bookmarkStart w:id="84" w:name="_Toc116862062"/>
      <w:r>
        <w:t>Создание дополнительного соглашения</w:t>
      </w:r>
      <w:bookmarkEnd w:id="84"/>
    </w:p>
    <w:p w14:paraId="10F77200" w14:textId="607D8A85" w:rsidR="00A747C5" w:rsidRPr="009A6BF0" w:rsidRDefault="00A747C5" w:rsidP="00A747C5">
      <w:pPr>
        <w:pStyle w:val="-"/>
      </w:pPr>
      <w:r w:rsidRPr="009A6BF0">
        <w:t xml:space="preserve">Право создания ДС есть у разрешения «Дополнительное соглашение – </w:t>
      </w:r>
      <w:r>
        <w:t>создание</w:t>
      </w:r>
      <w:r w:rsidRPr="009A6BF0">
        <w:t xml:space="preserve">». </w:t>
      </w:r>
    </w:p>
    <w:p w14:paraId="3F83D943" w14:textId="77777777" w:rsidR="00A747C5" w:rsidRDefault="00A747C5" w:rsidP="00A747C5">
      <w:pPr>
        <w:pStyle w:val="a3"/>
      </w:pPr>
      <w:r>
        <w:t xml:space="preserve">Создание новых дополнительных соглашений к «отдельным» ДС и приемка их выполнения производится со страницы </w:t>
      </w:r>
      <w:r w:rsidRPr="004B53B7">
        <w:t>актуального</w:t>
      </w:r>
      <w:r>
        <w:t xml:space="preserve"> «отдельного» ДС. После создания нового «отдельного» ДС оно становится актуальным, а прежнее ДС помечается как неактуальное.</w:t>
      </w:r>
    </w:p>
    <w:p w14:paraId="4032AB9E" w14:textId="77777777" w:rsidR="00A747C5" w:rsidRDefault="00A747C5" w:rsidP="00A747C5">
      <w:pPr>
        <w:pStyle w:val="a3"/>
        <w:rPr>
          <w:lang w:eastAsia="ru-RU"/>
        </w:rPr>
      </w:pPr>
      <w:r>
        <w:rPr>
          <w:lang w:eastAsia="ru-RU"/>
        </w:rPr>
        <w:t>При создании ДС в нем автоматически сохраняются значения</w:t>
      </w:r>
      <w:r>
        <w:rPr>
          <w:color w:val="000000" w:themeColor="text1"/>
        </w:rPr>
        <w:t xml:space="preserve"> «Было» </w:t>
      </w:r>
      <w:r>
        <w:rPr>
          <w:lang w:eastAsia="ru-RU"/>
        </w:rPr>
        <w:t>из позиций договора.</w:t>
      </w:r>
    </w:p>
    <w:p w14:paraId="2C1BCAA6" w14:textId="77777777" w:rsidR="00E2356E" w:rsidRDefault="00E2356E" w:rsidP="00E2356E">
      <w:pPr>
        <w:pStyle w:val="a3"/>
        <w:rPr>
          <w:lang w:eastAsia="ru-RU"/>
        </w:rPr>
      </w:pPr>
    </w:p>
    <w:p w14:paraId="78E95029" w14:textId="6BBDF8D4" w:rsidR="009A3EBE" w:rsidRDefault="009A3EBE" w:rsidP="00DD4031">
      <w:pPr>
        <w:pStyle w:val="20"/>
      </w:pPr>
      <w:bookmarkStart w:id="85" w:name="_Toc20499673"/>
      <w:bookmarkStart w:id="86" w:name="_Ref100758017"/>
      <w:bookmarkStart w:id="87" w:name="_Ref109382196"/>
      <w:bookmarkStart w:id="88" w:name="_Toc116862063"/>
      <w:r>
        <w:t>Страница дополнительного соглашения</w:t>
      </w:r>
      <w:bookmarkEnd w:id="85"/>
      <w:bookmarkEnd w:id="86"/>
      <w:bookmarkEnd w:id="87"/>
      <w:bookmarkEnd w:id="88"/>
    </w:p>
    <w:bookmarkEnd w:id="81"/>
    <w:bookmarkEnd w:id="82"/>
    <w:p w14:paraId="28294D19" w14:textId="20F68794" w:rsidR="00A747C5" w:rsidRDefault="00A747C5" w:rsidP="00A747C5">
      <w:pPr>
        <w:pStyle w:val="3"/>
      </w:pPr>
      <w:r>
        <w:t>Общая информация</w:t>
      </w:r>
    </w:p>
    <w:p w14:paraId="3912BF2C" w14:textId="67AD450B" w:rsidR="00F94808" w:rsidRPr="009A6BF0" w:rsidRDefault="00F94808" w:rsidP="00F94808">
      <w:pPr>
        <w:pStyle w:val="-"/>
      </w:pPr>
      <w:bookmarkStart w:id="89" w:name="_Hlk116847117"/>
      <w:r w:rsidRPr="009A6BF0">
        <w:t xml:space="preserve">Право </w:t>
      </w:r>
      <w:r>
        <w:t xml:space="preserve">просмотра страницы ДС </w:t>
      </w:r>
      <w:r w:rsidRPr="009A6BF0">
        <w:t>есть у разрешения «</w:t>
      </w:r>
      <w:r>
        <w:t>Договор</w:t>
      </w:r>
      <w:r w:rsidRPr="009A6BF0">
        <w:t xml:space="preserve"> – </w:t>
      </w:r>
      <w:r>
        <w:t>просмотр</w:t>
      </w:r>
      <w:r w:rsidRPr="009A6BF0">
        <w:t xml:space="preserve">». </w:t>
      </w:r>
    </w:p>
    <w:bookmarkEnd w:id="89"/>
    <w:p w14:paraId="16191F8D" w14:textId="69B451F2" w:rsidR="00F94808" w:rsidRDefault="00F94808" w:rsidP="00F94808">
      <w:pPr>
        <w:pStyle w:val="-"/>
      </w:pPr>
      <w:r>
        <w:t>Разрешение «Дополнительное соглашение</w:t>
      </w:r>
      <w:r w:rsidRPr="00731BD7">
        <w:t xml:space="preserve"> – </w:t>
      </w:r>
      <w:r>
        <w:t xml:space="preserve">редактирование» имеет право редактирования полей, справа от которых есть значок </w:t>
      </w:r>
      <w:r w:rsidRPr="00DC6C22">
        <w:rPr>
          <w:noProof/>
        </w:rPr>
        <w:drawing>
          <wp:inline distT="0" distB="0" distL="0" distR="0" wp14:anchorId="5CDC2928" wp14:editId="0523C192">
            <wp:extent cx="180340" cy="127035"/>
            <wp:effectExtent l="0" t="0" r="0" b="635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1260" b="20548"/>
                    <a:stretch/>
                  </pic:blipFill>
                  <pic:spPr bwMode="auto">
                    <a:xfrm>
                      <a:off x="0" y="0"/>
                      <a:ext cx="181000" cy="12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, и также добавлять строки в ДС и заполнять поля ввода данных в табличной части ДС.</w:t>
      </w:r>
    </w:p>
    <w:p w14:paraId="0D7758C5" w14:textId="38009EC7" w:rsidR="00641536" w:rsidRDefault="00641536" w:rsidP="00641536">
      <w:pPr>
        <w:pStyle w:val="a3"/>
      </w:pPr>
      <w:r>
        <w:t xml:space="preserve">Помимо основной информации на странице  выводится </w:t>
      </w:r>
      <w:r w:rsidRPr="00726E67">
        <w:t xml:space="preserve">(см. </w:t>
      </w:r>
      <w:r w:rsidRPr="00726E67">
        <w:fldChar w:fldCharType="begin"/>
      </w:r>
      <w:r w:rsidRPr="00726E67">
        <w:instrText xml:space="preserve"> REF _Ref19616486 \h </w:instrText>
      </w:r>
      <w:r>
        <w:instrText xml:space="preserve"> \* MERGEFORMAT </w:instrText>
      </w:r>
      <w:r w:rsidRPr="00726E67">
        <w:fldChar w:fldCharType="separate"/>
      </w:r>
      <w:r w:rsidR="004A5B20" w:rsidRPr="00796C58">
        <w:t xml:space="preserve">Рисунок </w:t>
      </w:r>
      <w:r w:rsidR="004A5B20">
        <w:t>29</w:t>
      </w:r>
      <w:r w:rsidRPr="00726E67">
        <w:fldChar w:fldCharType="end"/>
      </w:r>
      <w:r w:rsidRPr="00726E67">
        <w:t>)</w:t>
      </w:r>
      <w:r>
        <w:t xml:space="preserve"> блок «Акты КС-2» пользователь видит набор актов КС-2, связанных с данным ДС, и переходит по гиперссылке на страницу просмотра акта КС-2 (см. п. п. </w:t>
      </w:r>
      <w:r>
        <w:fldChar w:fldCharType="begin"/>
      </w:r>
      <w:r>
        <w:instrText xml:space="preserve"> REF _Ref19811404 \w \h </w:instrText>
      </w:r>
      <w:r>
        <w:fldChar w:fldCharType="separate"/>
      </w:r>
      <w:r w:rsidR="004A5B20">
        <w:t>9.3</w:t>
      </w:r>
      <w:r>
        <w:fldChar w:fldCharType="end"/>
      </w:r>
      <w:r>
        <w:t>).</w:t>
      </w:r>
    </w:p>
    <w:p w14:paraId="7EC1F9DF" w14:textId="77777777" w:rsidR="007E0E82" w:rsidRDefault="007E0E82" w:rsidP="007E0E82">
      <w:pPr>
        <w:pStyle w:val="3"/>
      </w:pPr>
      <w:bookmarkStart w:id="90" w:name="_Ref20483384"/>
      <w:r>
        <w:t>Редактирование позиций (работ) договора через ДС</w:t>
      </w:r>
      <w:bookmarkEnd w:id="90"/>
    </w:p>
    <w:p w14:paraId="729BE6A8" w14:textId="77777777" w:rsidR="007E0E82" w:rsidRPr="00273FB2" w:rsidRDefault="007E0E82" w:rsidP="007E0E82">
      <w:pPr>
        <w:pStyle w:val="a3"/>
        <w:rPr>
          <w:lang w:eastAsia="ru-RU"/>
        </w:rPr>
      </w:pPr>
      <w:r>
        <w:rPr>
          <w:lang w:eastAsia="ru-RU"/>
        </w:rPr>
        <w:t xml:space="preserve">В табличной части </w:t>
      </w:r>
      <w:r>
        <w:rPr>
          <w:color w:val="000000" w:themeColor="text1"/>
        </w:rPr>
        <w:t xml:space="preserve">отображаются </w:t>
      </w:r>
      <w:r>
        <w:rPr>
          <w:lang w:eastAsia="ru-RU"/>
        </w:rPr>
        <w:t>позиции ДС. По каждой позиции отображается значение «Было» договора, дается возможность ввести изменение значения и отображается автоматически рассчитываемое значение «Стало» (как «Было» + «Изменение» по каждому полю).</w:t>
      </w:r>
    </w:p>
    <w:p w14:paraId="61ECA49A" w14:textId="77777777" w:rsidR="007E0E82" w:rsidRDefault="007E0E82" w:rsidP="007E0E82">
      <w:pPr>
        <w:pStyle w:val="a3"/>
        <w:rPr>
          <w:lang w:eastAsia="ru-RU"/>
        </w:rPr>
      </w:pPr>
      <w:r>
        <w:rPr>
          <w:lang w:eastAsia="ru-RU"/>
        </w:rPr>
        <w:t>Также отображается «Изменение стоимости», рассчитываемое как стоимость «Стало» минус стоимость «Было». Стоимость рассчитывается как количество, умноженное на сумму единичных расценок, после чего результат округляется до сотых.</w:t>
      </w:r>
    </w:p>
    <w:p w14:paraId="4E73A599" w14:textId="77777777" w:rsidR="007E0E82" w:rsidRDefault="007E0E82" w:rsidP="007E0E82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Изменения по позициям, внесенные в ДС, будут подсвечены рамкой: если </w:t>
      </w:r>
      <w:r w:rsidRPr="00992A5B">
        <w:rPr>
          <w:color w:val="000000" w:themeColor="text1"/>
        </w:rPr>
        <w:t>изменение отрицательное</w:t>
      </w:r>
      <w:r>
        <w:rPr>
          <w:color w:val="000000" w:themeColor="text1"/>
        </w:rPr>
        <w:t xml:space="preserve">, оно будет </w:t>
      </w:r>
      <w:r w:rsidRPr="00992A5B">
        <w:rPr>
          <w:color w:val="000000" w:themeColor="text1"/>
        </w:rPr>
        <w:t>выделять</w:t>
      </w:r>
      <w:r>
        <w:rPr>
          <w:color w:val="000000" w:themeColor="text1"/>
        </w:rPr>
        <w:t>ся</w:t>
      </w:r>
      <w:r w:rsidRPr="00992A5B">
        <w:rPr>
          <w:color w:val="000000" w:themeColor="text1"/>
        </w:rPr>
        <w:t xml:space="preserve"> оранжевой рамкой, а положительн</w:t>
      </w:r>
      <w:r>
        <w:rPr>
          <w:color w:val="000000" w:themeColor="text1"/>
        </w:rPr>
        <w:t>ое</w:t>
      </w:r>
      <w:r w:rsidRPr="00992A5B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992A5B">
        <w:rPr>
          <w:color w:val="000000" w:themeColor="text1"/>
        </w:rPr>
        <w:t xml:space="preserve"> зелен</w:t>
      </w:r>
      <w:r>
        <w:rPr>
          <w:color w:val="000000" w:themeColor="text1"/>
        </w:rPr>
        <w:t>ой</w:t>
      </w:r>
      <w:r w:rsidRPr="00992A5B">
        <w:rPr>
          <w:color w:val="000000" w:themeColor="text1"/>
        </w:rPr>
        <w:t>.</w:t>
      </w:r>
    </w:p>
    <w:p w14:paraId="48231FDE" w14:textId="5AB8B3CF" w:rsidR="00796C58" w:rsidRDefault="00796C58" w:rsidP="007B5E9D">
      <w:pPr>
        <w:pStyle w:val="a9"/>
      </w:pPr>
      <w:r w:rsidRPr="00DA535D">
        <w:lastRenderedPageBreak/>
        <w:drawing>
          <wp:inline distT="0" distB="0" distL="0" distR="0" wp14:anchorId="03C2817E" wp14:editId="458EB30C">
            <wp:extent cx="5875249" cy="5343304"/>
            <wp:effectExtent l="19050" t="19050" r="11430" b="101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04970" cy="53703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EF8E4B" w14:textId="6E9F0541" w:rsidR="00056B92" w:rsidRPr="00796C58" w:rsidRDefault="00796C58" w:rsidP="007B5E9D">
      <w:pPr>
        <w:pStyle w:val="a9"/>
      </w:pPr>
      <w:bookmarkStart w:id="91" w:name="_Ref19616486"/>
      <w:r w:rsidRPr="00796C58">
        <w:t xml:space="preserve">Рисунок </w:t>
      </w:r>
      <w:r w:rsidRPr="00796C58">
        <w:fldChar w:fldCharType="begin"/>
      </w:r>
      <w:r w:rsidRPr="00796C58">
        <w:instrText xml:space="preserve"> SEQ Рисунок \* ARABIC </w:instrText>
      </w:r>
      <w:r w:rsidRPr="00796C58">
        <w:fldChar w:fldCharType="separate"/>
      </w:r>
      <w:r w:rsidR="004A5B20">
        <w:t>29</w:t>
      </w:r>
      <w:r w:rsidRPr="00796C58">
        <w:fldChar w:fldCharType="end"/>
      </w:r>
      <w:bookmarkEnd w:id="91"/>
      <w:r w:rsidRPr="00796C58">
        <w:t>. Страница просмотра ДС</w:t>
      </w:r>
    </w:p>
    <w:p w14:paraId="78FD281B" w14:textId="1B0EF8A0" w:rsidR="00273FB2" w:rsidRDefault="00273FB2" w:rsidP="00273FB2">
      <w:pPr>
        <w:pStyle w:val="a3"/>
        <w:rPr>
          <w:lang w:eastAsia="ru-RU"/>
        </w:rPr>
      </w:pPr>
      <w:bookmarkStart w:id="92" w:name="_Hlk116857669"/>
      <w:bookmarkStart w:id="93" w:name="_Ref25864094"/>
      <w:r>
        <w:rPr>
          <w:lang w:eastAsia="ru-RU"/>
        </w:rPr>
        <w:t xml:space="preserve">Наличие значка </w:t>
      </w:r>
      <w:r w:rsidRPr="00273FB2">
        <w:rPr>
          <w:noProof/>
          <w:lang w:eastAsia="ru-RU"/>
        </w:rPr>
        <w:drawing>
          <wp:inline distT="0" distB="0" distL="0" distR="0" wp14:anchorId="22F88C85" wp14:editId="2D8C4990">
            <wp:extent cx="165079" cy="142875"/>
            <wp:effectExtent l="0" t="0" r="698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l="1" t="1" r="-2" b="10358"/>
                    <a:stretch/>
                  </pic:blipFill>
                  <pic:spPr bwMode="auto">
                    <a:xfrm>
                      <a:off x="0" y="0"/>
                      <a:ext cx="172559" cy="149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«</w:t>
      </w:r>
      <w:proofErr w:type="spellStart"/>
      <w:r>
        <w:rPr>
          <w:lang w:eastAsia="ru-RU"/>
        </w:rPr>
        <w:t>сторно</w:t>
      </w:r>
      <w:proofErr w:type="spellEnd"/>
      <w:r>
        <w:rPr>
          <w:lang w:eastAsia="ru-RU"/>
        </w:rPr>
        <w:t>» говорит о том</w:t>
      </w:r>
      <w:r w:rsidR="00E411F3">
        <w:rPr>
          <w:lang w:eastAsia="ru-RU"/>
        </w:rPr>
        <w:t>,</w:t>
      </w:r>
      <w:r>
        <w:rPr>
          <w:lang w:eastAsia="ru-RU"/>
        </w:rPr>
        <w:t xml:space="preserve"> что по данной позиции будет создана корректировка в </w:t>
      </w:r>
      <w:r w:rsidR="000C584C">
        <w:rPr>
          <w:lang w:eastAsia="ru-RU"/>
        </w:rPr>
        <w:t xml:space="preserve">сторнирующем </w:t>
      </w:r>
      <w:r>
        <w:rPr>
          <w:lang w:eastAsia="ru-RU"/>
        </w:rPr>
        <w:t xml:space="preserve">акте КС-2, который будет автоматически создан после утверждения данного ДС (см. </w:t>
      </w:r>
      <w:proofErr w:type="spellStart"/>
      <w:r>
        <w:rPr>
          <w:lang w:eastAsia="ru-RU"/>
        </w:rPr>
        <w:t>п.п</w:t>
      </w:r>
      <w:proofErr w:type="spellEnd"/>
      <w:r>
        <w:rPr>
          <w:lang w:eastAsia="ru-RU"/>
        </w:rPr>
        <w:t xml:space="preserve">. </w:t>
      </w:r>
      <w:r w:rsidR="000C584C">
        <w:rPr>
          <w:lang w:eastAsia="ru-RU"/>
        </w:rPr>
        <w:fldChar w:fldCharType="begin"/>
      </w:r>
      <w:r w:rsidR="000C584C">
        <w:rPr>
          <w:lang w:eastAsia="ru-RU"/>
        </w:rPr>
        <w:instrText xml:space="preserve"> REF _Ref116850396 \w \h </w:instrText>
      </w:r>
      <w:r w:rsidR="000C584C">
        <w:rPr>
          <w:lang w:eastAsia="ru-RU"/>
        </w:rPr>
      </w:r>
      <w:r w:rsidR="000C584C">
        <w:rPr>
          <w:lang w:eastAsia="ru-RU"/>
        </w:rPr>
        <w:fldChar w:fldCharType="separate"/>
      </w:r>
      <w:r w:rsidR="004A5B20">
        <w:rPr>
          <w:lang w:eastAsia="ru-RU"/>
        </w:rPr>
        <w:t>9.2</w:t>
      </w:r>
      <w:r w:rsidR="000C584C">
        <w:rPr>
          <w:lang w:eastAsia="ru-RU"/>
        </w:rPr>
        <w:fldChar w:fldCharType="end"/>
      </w:r>
      <w:r>
        <w:rPr>
          <w:lang w:eastAsia="ru-RU"/>
        </w:rPr>
        <w:t>).</w:t>
      </w:r>
    </w:p>
    <w:bookmarkEnd w:id="92"/>
    <w:p w14:paraId="40AAF170" w14:textId="77777777" w:rsidR="00273FB2" w:rsidRDefault="00273FB2" w:rsidP="00EE559D">
      <w:pPr>
        <w:pStyle w:val="a3"/>
        <w:rPr>
          <w:color w:val="000000" w:themeColor="text1"/>
        </w:rPr>
      </w:pPr>
    </w:p>
    <w:p w14:paraId="1E00361C" w14:textId="7E828C63" w:rsidR="009A2A48" w:rsidRDefault="009A2A48" w:rsidP="00EE559D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Также есть возможность </w:t>
      </w:r>
      <w:r w:rsidR="005533BC">
        <w:rPr>
          <w:color w:val="000000" w:themeColor="text1"/>
        </w:rPr>
        <w:t xml:space="preserve">отредактировать ряд полей, связанных с работой ДС (см. </w:t>
      </w:r>
      <w:r w:rsidR="005533BC">
        <w:rPr>
          <w:color w:val="000000" w:themeColor="text1"/>
        </w:rPr>
        <w:fldChar w:fldCharType="begin"/>
      </w:r>
      <w:r w:rsidR="005533BC">
        <w:rPr>
          <w:color w:val="000000" w:themeColor="text1"/>
        </w:rPr>
        <w:instrText xml:space="preserve"> REF _Ref103773520 \h </w:instrText>
      </w:r>
      <w:r w:rsidR="005533BC">
        <w:rPr>
          <w:color w:val="000000" w:themeColor="text1"/>
        </w:rPr>
      </w:r>
      <w:r w:rsidR="005533BC">
        <w:rPr>
          <w:color w:val="000000" w:themeColor="text1"/>
        </w:rPr>
        <w:fldChar w:fldCharType="separate"/>
      </w:r>
      <w:r w:rsidR="004A5B20" w:rsidRPr="00FC1A30">
        <w:t xml:space="preserve">Рисунок </w:t>
      </w:r>
      <w:r w:rsidR="004A5B20">
        <w:rPr>
          <w:noProof/>
        </w:rPr>
        <w:t>30</w:t>
      </w:r>
      <w:r w:rsidR="005533BC">
        <w:rPr>
          <w:color w:val="000000" w:themeColor="text1"/>
        </w:rPr>
        <w:fldChar w:fldCharType="end"/>
      </w:r>
      <w:r w:rsidR="005533BC">
        <w:rPr>
          <w:color w:val="000000" w:themeColor="text1"/>
        </w:rPr>
        <w:t>):</w:t>
      </w:r>
    </w:p>
    <w:p w14:paraId="1B752F4E" w14:textId="75BE38E6" w:rsidR="005533BC" w:rsidRDefault="005533BC" w:rsidP="0074009A">
      <w:pPr>
        <w:pStyle w:val="a1"/>
      </w:pPr>
      <w:r>
        <w:t>Наименование (редактируется наименование записи в Объектной смете);</w:t>
      </w:r>
    </w:p>
    <w:p w14:paraId="5B9BFFD1" w14:textId="5627911D" w:rsidR="005533BC" w:rsidRDefault="005533BC" w:rsidP="0074009A">
      <w:pPr>
        <w:pStyle w:val="a1"/>
      </w:pPr>
      <w:r>
        <w:t>Код (редактируется код записи в Объектной смете);</w:t>
      </w:r>
    </w:p>
    <w:p w14:paraId="1BBF7285" w14:textId="5C38A349" w:rsidR="005533BC" w:rsidRPr="00EE559D" w:rsidRDefault="005533BC" w:rsidP="0074009A">
      <w:pPr>
        <w:pStyle w:val="a1"/>
      </w:pPr>
      <w:r>
        <w:t>Номер по смете (редактируется номер по смете в дополнительной таблице работ договора).</w:t>
      </w:r>
    </w:p>
    <w:p w14:paraId="7956C209" w14:textId="265F95C2" w:rsidR="005533BC" w:rsidRDefault="005533BC" w:rsidP="00931437">
      <w:pPr>
        <w:pStyle w:val="a0"/>
      </w:pPr>
      <w:r>
        <w:t>Ввиду того, что в договоре и в ДС содержатся только работы и не содержится их иерархии (родительских записей), для ведения св</w:t>
      </w:r>
      <w:r w:rsidR="008A492A">
        <w:t>о</w:t>
      </w:r>
      <w:r>
        <w:t>ей нумерации в договоре (отличной от нумерации в объектной смете) используется дополнительная таблица работ договора. В ней нумеруются ка</w:t>
      </w:r>
      <w:r w:rsidR="008A492A">
        <w:t>к</w:t>
      </w:r>
      <w:r>
        <w:t xml:space="preserve"> работы, так и их родители, таким образом формируя нумерацию всей иерархии сметы</w:t>
      </w:r>
    </w:p>
    <w:p w14:paraId="7F392B96" w14:textId="6024A83B" w:rsidR="00F17E1B" w:rsidRDefault="00F17E1B" w:rsidP="00F17E1B">
      <w:pPr>
        <w:pStyle w:val="a3"/>
        <w:rPr>
          <w:lang w:eastAsia="ru-RU"/>
        </w:rPr>
      </w:pPr>
      <w:r>
        <w:rPr>
          <w:lang w:eastAsia="ru-RU"/>
        </w:rPr>
        <w:lastRenderedPageBreak/>
        <w:t>После изменения статуса на «Утвержден» изменения из ДС применятся к позициям договора. При возврате статуса в «Черновик» изменения, внесенные через ДС, будут отменены из договора.</w:t>
      </w:r>
    </w:p>
    <w:p w14:paraId="240C6F7D" w14:textId="5D5D74C8" w:rsidR="009A2A48" w:rsidRDefault="005A0607" w:rsidP="007B5E9D">
      <w:pPr>
        <w:pStyle w:val="a9"/>
      </w:pPr>
      <w:r w:rsidRPr="005A0607">
        <w:drawing>
          <wp:inline distT="0" distB="0" distL="0" distR="0" wp14:anchorId="22BA0AD9" wp14:editId="6D489E4D">
            <wp:extent cx="6377151" cy="2011456"/>
            <wp:effectExtent l="19050" t="19050" r="24130" b="2730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790" t="1939" r="800" b="2290"/>
                    <a:stretch/>
                  </pic:blipFill>
                  <pic:spPr bwMode="auto">
                    <a:xfrm>
                      <a:off x="0" y="0"/>
                      <a:ext cx="6404593" cy="202011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DCAE1" w14:textId="00C5BFF6" w:rsidR="009A2A48" w:rsidRDefault="009A2A48" w:rsidP="007B5E9D">
      <w:pPr>
        <w:pStyle w:val="a9"/>
      </w:pPr>
      <w:bookmarkStart w:id="94" w:name="_Ref103773520"/>
      <w:r w:rsidRPr="00FC1A30">
        <w:t xml:space="preserve">Рисунок </w:t>
      </w:r>
      <w:r w:rsidRPr="00FC1A30">
        <w:fldChar w:fldCharType="begin"/>
      </w:r>
      <w:r w:rsidRPr="00FC1A30">
        <w:instrText xml:space="preserve"> SEQ Рисунок \* ARABIC </w:instrText>
      </w:r>
      <w:r w:rsidRPr="00FC1A30">
        <w:fldChar w:fldCharType="separate"/>
      </w:r>
      <w:r w:rsidR="004A5B20">
        <w:t>30</w:t>
      </w:r>
      <w:r w:rsidRPr="00FC1A30">
        <w:fldChar w:fldCharType="end"/>
      </w:r>
      <w:bookmarkEnd w:id="94"/>
      <w:r w:rsidRPr="00FC1A30">
        <w:t xml:space="preserve">. </w:t>
      </w:r>
      <w:r>
        <w:t>Модальное окно редактирования позиций в ДС</w:t>
      </w:r>
    </w:p>
    <w:p w14:paraId="4A732D56" w14:textId="615B7FCB" w:rsidR="009A2A48" w:rsidRDefault="009A2A48" w:rsidP="00DD4031">
      <w:pPr>
        <w:pStyle w:val="3"/>
      </w:pPr>
      <w:bookmarkStart w:id="95" w:name="_Ref103776292"/>
      <w:r>
        <w:t>Добавление</w:t>
      </w:r>
      <w:r w:rsidR="001369BF">
        <w:t>/</w:t>
      </w:r>
      <w:r>
        <w:t>удаление позиции в ДС через объектную смету</w:t>
      </w:r>
      <w:bookmarkEnd w:id="95"/>
    </w:p>
    <w:p w14:paraId="31AE6DE9" w14:textId="4AFE4BEA" w:rsidR="009A2A48" w:rsidRDefault="001369BF" w:rsidP="009A2A48">
      <w:pPr>
        <w:pStyle w:val="a3"/>
        <w:rPr>
          <w:lang w:eastAsia="ru-RU"/>
        </w:rPr>
      </w:pPr>
      <w:r>
        <w:rPr>
          <w:lang w:eastAsia="ru-RU"/>
        </w:rPr>
        <w:t xml:space="preserve">Добавить/удалить позиции в ДС можно через объектную смету, с помощью кнопки «Добавить/удалить позицию». После нажатия кнопки откроется модальное окно, в котором необходимо выбрать объект, по которому откроется вся иерархия работ объектной сметы </w:t>
      </w:r>
      <w:r w:rsidR="009A2A48">
        <w:rPr>
          <w:lang w:eastAsia="ru-RU"/>
        </w:rPr>
        <w:t>(</w:t>
      </w:r>
      <w:r w:rsidR="006568FA">
        <w:rPr>
          <w:lang w:eastAsia="ru-RU"/>
        </w:rPr>
        <w:t xml:space="preserve">см. </w:t>
      </w:r>
      <w:r w:rsidR="009A2A48">
        <w:rPr>
          <w:lang w:eastAsia="ru-RU"/>
        </w:rPr>
        <w:fldChar w:fldCharType="begin"/>
      </w:r>
      <w:r w:rsidR="009A2A48">
        <w:rPr>
          <w:lang w:eastAsia="ru-RU"/>
        </w:rPr>
        <w:instrText xml:space="preserve"> REF _Ref103773555 \h </w:instrText>
      </w:r>
      <w:r w:rsidR="009A2A48">
        <w:rPr>
          <w:lang w:eastAsia="ru-RU"/>
        </w:rPr>
      </w:r>
      <w:r w:rsidR="009A2A48">
        <w:rPr>
          <w:lang w:eastAsia="ru-RU"/>
        </w:rPr>
        <w:fldChar w:fldCharType="separate"/>
      </w:r>
      <w:r w:rsidR="004A5B20">
        <w:t xml:space="preserve">Рисунок </w:t>
      </w:r>
      <w:r w:rsidR="004A5B20">
        <w:rPr>
          <w:noProof/>
        </w:rPr>
        <w:t>31</w:t>
      </w:r>
      <w:r w:rsidR="009A2A48">
        <w:rPr>
          <w:lang w:eastAsia="ru-RU"/>
        </w:rPr>
        <w:fldChar w:fldCharType="end"/>
      </w:r>
      <w:r w:rsidR="009A2A48">
        <w:rPr>
          <w:lang w:eastAsia="ru-RU"/>
        </w:rPr>
        <w:t>)</w:t>
      </w:r>
      <w:r>
        <w:rPr>
          <w:lang w:eastAsia="ru-RU"/>
        </w:rPr>
        <w:t>.</w:t>
      </w:r>
    </w:p>
    <w:p w14:paraId="55E4A393" w14:textId="6C5C05FD" w:rsidR="00FA3F9D" w:rsidRDefault="00FA3F9D" w:rsidP="00FA3F9D">
      <w:pPr>
        <w:pStyle w:val="a0"/>
      </w:pPr>
      <w:r>
        <w:t>При наличии связи с договором ГП перечень объектов будет ограничен объектами связанного договора ГП.</w:t>
      </w:r>
    </w:p>
    <w:p w14:paraId="56A5CA1B" w14:textId="008F883B" w:rsidR="00F17E1B" w:rsidRDefault="00F17E1B" w:rsidP="007B5E9D">
      <w:pPr>
        <w:pStyle w:val="a9"/>
      </w:pPr>
      <w:r>
        <w:drawing>
          <wp:inline distT="0" distB="0" distL="0" distR="0" wp14:anchorId="0991B83A" wp14:editId="41A9FC4C">
            <wp:extent cx="5853099" cy="2956269"/>
            <wp:effectExtent l="19050" t="19050" r="14605" b="158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461" cy="295695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E8E61CA" w14:textId="2993CF17" w:rsidR="00B959B9" w:rsidRDefault="00B65E02" w:rsidP="007B5E9D">
      <w:pPr>
        <w:pStyle w:val="a9"/>
      </w:pPr>
      <w:bookmarkStart w:id="96" w:name="_Ref103773555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A5B20">
        <w:t>31</w:t>
      </w:r>
      <w:r>
        <w:fldChar w:fldCharType="end"/>
      </w:r>
      <w:bookmarkEnd w:id="96"/>
      <w:r>
        <w:t xml:space="preserve">. </w:t>
      </w:r>
      <w:r w:rsidR="00F17E1B">
        <w:t>Модальное окно добавления/удаления позиций в ДС</w:t>
      </w:r>
      <w:bookmarkEnd w:id="93"/>
    </w:p>
    <w:p w14:paraId="5394DF3E" w14:textId="77777777" w:rsidR="00F94808" w:rsidRDefault="00F94808" w:rsidP="00F94808">
      <w:pPr>
        <w:pStyle w:val="3"/>
      </w:pPr>
      <w:r>
        <w:lastRenderedPageBreak/>
        <w:t>Утверждение ДС</w:t>
      </w:r>
    </w:p>
    <w:p w14:paraId="11452917" w14:textId="6DAD8423" w:rsidR="00F94808" w:rsidRDefault="00F94808" w:rsidP="00F94808">
      <w:pPr>
        <w:pStyle w:val="a3"/>
        <w:rPr>
          <w:color w:val="000000" w:themeColor="text1"/>
        </w:rPr>
      </w:pPr>
      <w:r>
        <w:rPr>
          <w:color w:val="000000" w:themeColor="text1"/>
        </w:rPr>
        <w:t>При утверждении ДС изменения, внесенные через ДС, применяются к смете договора.</w:t>
      </w:r>
    </w:p>
    <w:p w14:paraId="2546097C" w14:textId="34B32428" w:rsidR="00F94808" w:rsidRDefault="00F94808" w:rsidP="00F94808">
      <w:pPr>
        <w:pStyle w:val="a3"/>
        <w:rPr>
          <w:color w:val="000000" w:themeColor="text1"/>
        </w:rPr>
      </w:pPr>
      <w:r>
        <w:rPr>
          <w:color w:val="000000" w:themeColor="text1"/>
        </w:rPr>
        <w:t>При выводе ДС из утвержденного статуса, изменения откатываются из договора.</w:t>
      </w:r>
    </w:p>
    <w:p w14:paraId="0AE6A162" w14:textId="577EECAB" w:rsidR="00F94808" w:rsidRDefault="00F94808" w:rsidP="003B08BF">
      <w:pPr>
        <w:pStyle w:val="a0"/>
        <w:numPr>
          <w:ilvl w:val="0"/>
          <w:numId w:val="6"/>
        </w:numPr>
        <w:ind w:left="851" w:firstLine="0"/>
      </w:pPr>
      <w:r>
        <w:t>Вывести из утвержденного статуса можно только те ДС, по которым не создано отменяющих их отдельных ДС (либо просто при отсутствии последующих обычных ДС), а также при отсутствии актов КС-2, ссылающихся на такое ДС (регулируется настройками системы).</w:t>
      </w:r>
    </w:p>
    <w:p w14:paraId="5907608A" w14:textId="40A000E7" w:rsidR="003C4AAC" w:rsidRPr="007872DE" w:rsidRDefault="003C4AAC" w:rsidP="00DD4031">
      <w:pPr>
        <w:pStyle w:val="3"/>
      </w:pPr>
      <w:r>
        <w:t xml:space="preserve">Компенсация округлений при приведении объема работы к </w:t>
      </w:r>
      <w:r w:rsidRPr="007872DE">
        <w:t>выполнению</w:t>
      </w:r>
    </w:p>
    <w:p w14:paraId="16D3E507" w14:textId="3DE7888E" w:rsidR="00EC6D25" w:rsidRDefault="00E214A1" w:rsidP="00EC6D25">
      <w:pPr>
        <w:pStyle w:val="a3"/>
      </w:pPr>
      <w:bookmarkStart w:id="97" w:name="_Ref100841272"/>
      <w:bookmarkStart w:id="98" w:name="_Ref100841638"/>
      <w:r>
        <w:t>Если в ДС корректируется количество по работе и при этом оно становится равным выполнению (т.</w:t>
      </w:r>
      <w:r w:rsidR="000965EE">
        <w:t> </w:t>
      </w:r>
      <w:r>
        <w:t>е. к-во приводится к выполнению), тогда во избежание расхождения стоимости выполненных работ с итоговой стоимостью по договору, стоимость</w:t>
      </w:r>
      <w:r w:rsidR="000965EE">
        <w:t xml:space="preserve"> «Стало» в ДС берется как сумма стоимости выполнения по данной работе (по всем актам КС-2 с этой работой).</w:t>
      </w:r>
    </w:p>
    <w:p w14:paraId="09D189D1" w14:textId="77777777" w:rsidR="00F94808" w:rsidRDefault="00F94808" w:rsidP="00F94808">
      <w:pPr>
        <w:pStyle w:val="a3"/>
      </w:pPr>
      <w:r>
        <w:t>Эта стоимость сохраняется в позиции ДС и от нее уже рассчитывается изменение стоимости.</w:t>
      </w:r>
    </w:p>
    <w:p w14:paraId="793F38B3" w14:textId="1BAEF1D2" w:rsidR="000965EE" w:rsidRDefault="000965EE" w:rsidP="00931437">
      <w:pPr>
        <w:pStyle w:val="a0"/>
      </w:pPr>
      <w:r>
        <w:t>Данная проблема является типовой и возникает из-за округлений при расчете стоимости выполненных работ в актах КС-2. Нужно понимать, что в случае возникновения такой компенсации округлений стоимость работы по договору будет не соответствовать произведению количества на сумму расценок</w:t>
      </w:r>
      <w:r w:rsidR="00332AE9">
        <w:t xml:space="preserve"> по этой работе</w:t>
      </w:r>
      <w:r>
        <w:t>.</w:t>
      </w:r>
    </w:p>
    <w:bookmarkEnd w:id="97"/>
    <w:bookmarkEnd w:id="98"/>
    <w:bookmarkEnd w:id="77"/>
    <w:sectPr w:rsidR="000965EE" w:rsidSect="00931437">
      <w:headerReference w:type="default" r:id="rId31"/>
      <w:footerReference w:type="default" r:id="rId3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0171" w14:textId="77777777" w:rsidR="008E30ED" w:rsidRDefault="008E30ED" w:rsidP="00592D5B">
      <w:pPr>
        <w:spacing w:after="0" w:line="240" w:lineRule="auto"/>
      </w:pPr>
      <w:r>
        <w:separator/>
      </w:r>
    </w:p>
  </w:endnote>
  <w:endnote w:type="continuationSeparator" w:id="0">
    <w:p w14:paraId="5800CCCC" w14:textId="77777777" w:rsidR="008E30ED" w:rsidRDefault="008E30ED" w:rsidP="0059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570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57186E" w14:textId="56AF13A9" w:rsidR="00EA17AF" w:rsidRPr="00592D5B" w:rsidRDefault="00EA17AF">
            <w:pPr>
              <w:pStyle w:val="afa"/>
              <w:jc w:val="right"/>
            </w:pPr>
            <w:r w:rsidRPr="00592D5B">
              <w:t xml:space="preserve">Страница </w:t>
            </w:r>
            <w:r w:rsidRPr="00592D5B">
              <w:rPr>
                <w:bCs/>
                <w:sz w:val="24"/>
                <w:szCs w:val="24"/>
              </w:rPr>
              <w:fldChar w:fldCharType="begin"/>
            </w:r>
            <w:r w:rsidRPr="00592D5B">
              <w:rPr>
                <w:bCs/>
              </w:rPr>
              <w:instrText>PAGE</w:instrText>
            </w:r>
            <w:r w:rsidRPr="00592D5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31</w:t>
            </w:r>
            <w:r w:rsidRPr="00592D5B">
              <w:rPr>
                <w:bCs/>
                <w:sz w:val="24"/>
                <w:szCs w:val="24"/>
              </w:rPr>
              <w:fldChar w:fldCharType="end"/>
            </w:r>
            <w:r w:rsidRPr="00592D5B">
              <w:t xml:space="preserve"> из </w:t>
            </w:r>
            <w:r w:rsidRPr="00592D5B">
              <w:rPr>
                <w:bCs/>
                <w:sz w:val="24"/>
                <w:szCs w:val="24"/>
              </w:rPr>
              <w:fldChar w:fldCharType="begin"/>
            </w:r>
            <w:r w:rsidRPr="00592D5B">
              <w:rPr>
                <w:bCs/>
              </w:rPr>
              <w:instrText>NUMPAGES</w:instrText>
            </w:r>
            <w:r w:rsidRPr="00592D5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32</w:t>
            </w:r>
            <w:r w:rsidRPr="00592D5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D3F93D" w14:textId="77777777" w:rsidR="00EA17AF" w:rsidRDefault="00EA17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75D4" w14:textId="77777777" w:rsidR="008E30ED" w:rsidRDefault="008E30ED" w:rsidP="00592D5B">
      <w:pPr>
        <w:spacing w:after="0" w:line="240" w:lineRule="auto"/>
      </w:pPr>
      <w:r>
        <w:separator/>
      </w:r>
    </w:p>
  </w:footnote>
  <w:footnote w:type="continuationSeparator" w:id="0">
    <w:p w14:paraId="540EB15A" w14:textId="77777777" w:rsidR="008E30ED" w:rsidRDefault="008E30ED" w:rsidP="0059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976"/>
      <w:gridCol w:w="2634"/>
      <w:gridCol w:w="3745"/>
    </w:tblGrid>
    <w:tr w:rsidR="00EA17AF" w14:paraId="05AB7AB7" w14:textId="77777777" w:rsidTr="008E73E2">
      <w:trPr>
        <w:trHeight w:val="288"/>
      </w:trPr>
      <w:tc>
        <w:tcPr>
          <w:tcW w:w="2977" w:type="dxa"/>
          <w:vAlign w:val="center"/>
        </w:tcPr>
        <w:p w14:paraId="4C008A1E" w14:textId="727D73B1" w:rsidR="00EA17AF" w:rsidRPr="002A2169" w:rsidRDefault="00EA17AF" w:rsidP="007B70B3">
          <w:pPr>
            <w:pStyle w:val="af8"/>
            <w:jc w:val="right"/>
            <w:rPr>
              <w:color w:val="A6A6A6" w:themeColor="background1" w:themeShade="A6"/>
              <w:sz w:val="18"/>
            </w:rPr>
          </w:pPr>
        </w:p>
      </w:tc>
      <w:tc>
        <w:tcPr>
          <w:tcW w:w="2634" w:type="dxa"/>
          <w:vAlign w:val="center"/>
        </w:tcPr>
        <w:p w14:paraId="0BE8956E" w14:textId="51CC40D7" w:rsidR="00EA17AF" w:rsidRPr="002A2169" w:rsidRDefault="00EA17AF" w:rsidP="007B70B3">
          <w:pPr>
            <w:pStyle w:val="af8"/>
            <w:jc w:val="right"/>
            <w:rPr>
              <w:color w:val="A6A6A6" w:themeColor="background1" w:themeShade="A6"/>
              <w:sz w:val="18"/>
            </w:rPr>
          </w:pPr>
        </w:p>
      </w:tc>
      <w:tc>
        <w:tcPr>
          <w:tcW w:w="3745" w:type="dxa"/>
        </w:tcPr>
        <w:p w14:paraId="74B95980" w14:textId="45E4A289" w:rsidR="00EA17AF" w:rsidRPr="002A2169" w:rsidRDefault="00EA17AF" w:rsidP="007B70B3">
          <w:pPr>
            <w:pStyle w:val="af8"/>
            <w:jc w:val="right"/>
          </w:pPr>
        </w:p>
      </w:tc>
    </w:tr>
  </w:tbl>
  <w:p w14:paraId="2EB7D34E" w14:textId="77777777" w:rsidR="00EA17AF" w:rsidRDefault="00EA17A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A493BC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1210169"/>
    <w:multiLevelType w:val="hybridMultilevel"/>
    <w:tmpl w:val="1D4685DA"/>
    <w:lvl w:ilvl="0" w:tplc="7640144E">
      <w:start w:val="1"/>
      <w:numFmt w:val="bullet"/>
      <w:pStyle w:val="a0"/>
      <w:lvlText w:val="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635"/>
    <w:multiLevelType w:val="hybridMultilevel"/>
    <w:tmpl w:val="8E84E182"/>
    <w:lvl w:ilvl="0" w:tplc="C26EA962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1F4824"/>
    <w:multiLevelType w:val="hybridMultilevel"/>
    <w:tmpl w:val="02FCE334"/>
    <w:lvl w:ilvl="0" w:tplc="E8F2438A">
      <w:start w:val="30"/>
      <w:numFmt w:val="bullet"/>
      <w:pStyle w:val="a1"/>
      <w:lvlText w:val="–"/>
      <w:lvlJc w:val="left"/>
      <w:pPr>
        <w:ind w:left="1777" w:hanging="360"/>
      </w:pPr>
      <w:rPr>
        <w:rFonts w:ascii="Times New Roman" w:eastAsia="Times New Roman" w:hAnsi="Times New Roman" w:cs="Times New Roman" w:hint="default"/>
      </w:rPr>
    </w:lvl>
    <w:lvl w:ilvl="1" w:tplc="75EE960E">
      <w:start w:val="1"/>
      <w:numFmt w:val="bullet"/>
      <w:pStyle w:val="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C36BA8"/>
    <w:multiLevelType w:val="hybridMultilevel"/>
    <w:tmpl w:val="138655FC"/>
    <w:lvl w:ilvl="0" w:tplc="FD9281C8">
      <w:start w:val="1"/>
      <w:numFmt w:val="decimal"/>
      <w:pStyle w:val="FontTableNum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01FF3"/>
    <w:multiLevelType w:val="multilevel"/>
    <w:tmpl w:val="09125CE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360256"/>
    <w:multiLevelType w:val="multilevel"/>
    <w:tmpl w:val="694CFA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938794F"/>
    <w:multiLevelType w:val="hybridMultilevel"/>
    <w:tmpl w:val="F7A4D3F6"/>
    <w:lvl w:ilvl="0" w:tplc="F1B2C18A">
      <w:start w:val="1"/>
      <w:numFmt w:val="bullet"/>
      <w:lvlText w:val="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10E"/>
    <w:multiLevelType w:val="hybridMultilevel"/>
    <w:tmpl w:val="8E84E182"/>
    <w:lvl w:ilvl="0" w:tplc="C26EA962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A0"/>
    <w:rsid w:val="00002CFA"/>
    <w:rsid w:val="00003D10"/>
    <w:rsid w:val="00005D17"/>
    <w:rsid w:val="00006A63"/>
    <w:rsid w:val="00007727"/>
    <w:rsid w:val="00010F75"/>
    <w:rsid w:val="00015F3A"/>
    <w:rsid w:val="00016004"/>
    <w:rsid w:val="00020F25"/>
    <w:rsid w:val="00025AC4"/>
    <w:rsid w:val="00027C51"/>
    <w:rsid w:val="00030731"/>
    <w:rsid w:val="00033348"/>
    <w:rsid w:val="000338B4"/>
    <w:rsid w:val="000342C5"/>
    <w:rsid w:val="0003470C"/>
    <w:rsid w:val="00034E71"/>
    <w:rsid w:val="00036359"/>
    <w:rsid w:val="00036F6A"/>
    <w:rsid w:val="00040B03"/>
    <w:rsid w:val="00042334"/>
    <w:rsid w:val="00042600"/>
    <w:rsid w:val="00043C03"/>
    <w:rsid w:val="00043E90"/>
    <w:rsid w:val="00044391"/>
    <w:rsid w:val="0004440D"/>
    <w:rsid w:val="00044F2A"/>
    <w:rsid w:val="0005135E"/>
    <w:rsid w:val="00055B20"/>
    <w:rsid w:val="00055FBC"/>
    <w:rsid w:val="00056824"/>
    <w:rsid w:val="00056B92"/>
    <w:rsid w:val="00056D6E"/>
    <w:rsid w:val="0005723C"/>
    <w:rsid w:val="00060634"/>
    <w:rsid w:val="0006338D"/>
    <w:rsid w:val="000673F1"/>
    <w:rsid w:val="0007070A"/>
    <w:rsid w:val="000707A5"/>
    <w:rsid w:val="000708A2"/>
    <w:rsid w:val="00071610"/>
    <w:rsid w:val="00072B04"/>
    <w:rsid w:val="00074514"/>
    <w:rsid w:val="00080086"/>
    <w:rsid w:val="0008036E"/>
    <w:rsid w:val="00080A48"/>
    <w:rsid w:val="00082ECB"/>
    <w:rsid w:val="00084EC9"/>
    <w:rsid w:val="000854C5"/>
    <w:rsid w:val="0008585B"/>
    <w:rsid w:val="00085AB6"/>
    <w:rsid w:val="000905C9"/>
    <w:rsid w:val="0009147B"/>
    <w:rsid w:val="000921D5"/>
    <w:rsid w:val="00092B37"/>
    <w:rsid w:val="00093DFD"/>
    <w:rsid w:val="00094D34"/>
    <w:rsid w:val="00094F59"/>
    <w:rsid w:val="000962D1"/>
    <w:rsid w:val="000965EE"/>
    <w:rsid w:val="000A25F7"/>
    <w:rsid w:val="000A325E"/>
    <w:rsid w:val="000A3BF2"/>
    <w:rsid w:val="000A5C30"/>
    <w:rsid w:val="000A6A66"/>
    <w:rsid w:val="000A7152"/>
    <w:rsid w:val="000B0DE5"/>
    <w:rsid w:val="000B1C69"/>
    <w:rsid w:val="000B2063"/>
    <w:rsid w:val="000B2268"/>
    <w:rsid w:val="000B2D78"/>
    <w:rsid w:val="000B3928"/>
    <w:rsid w:val="000B3DA3"/>
    <w:rsid w:val="000B7858"/>
    <w:rsid w:val="000C04BA"/>
    <w:rsid w:val="000C08D7"/>
    <w:rsid w:val="000C1D0F"/>
    <w:rsid w:val="000C2898"/>
    <w:rsid w:val="000C4A1A"/>
    <w:rsid w:val="000C584C"/>
    <w:rsid w:val="000C765D"/>
    <w:rsid w:val="000D0274"/>
    <w:rsid w:val="000D04AE"/>
    <w:rsid w:val="000D195C"/>
    <w:rsid w:val="000D2686"/>
    <w:rsid w:val="000D4BE4"/>
    <w:rsid w:val="000D5417"/>
    <w:rsid w:val="000D5810"/>
    <w:rsid w:val="000E0679"/>
    <w:rsid w:val="000E0900"/>
    <w:rsid w:val="000E13A8"/>
    <w:rsid w:val="000E282E"/>
    <w:rsid w:val="000E6799"/>
    <w:rsid w:val="000E7233"/>
    <w:rsid w:val="000E778D"/>
    <w:rsid w:val="000F1AB4"/>
    <w:rsid w:val="000F2268"/>
    <w:rsid w:val="000F2319"/>
    <w:rsid w:val="000F5B2D"/>
    <w:rsid w:val="0010244A"/>
    <w:rsid w:val="00103192"/>
    <w:rsid w:val="00103D06"/>
    <w:rsid w:val="00103DAA"/>
    <w:rsid w:val="00104497"/>
    <w:rsid w:val="001048BD"/>
    <w:rsid w:val="00105531"/>
    <w:rsid w:val="001062E6"/>
    <w:rsid w:val="00114E3C"/>
    <w:rsid w:val="0011791F"/>
    <w:rsid w:val="0012115A"/>
    <w:rsid w:val="0012177D"/>
    <w:rsid w:val="0012234E"/>
    <w:rsid w:val="00123243"/>
    <w:rsid w:val="00123407"/>
    <w:rsid w:val="00123839"/>
    <w:rsid w:val="001242E9"/>
    <w:rsid w:val="00124EF2"/>
    <w:rsid w:val="00125E7C"/>
    <w:rsid w:val="00126D58"/>
    <w:rsid w:val="0013238B"/>
    <w:rsid w:val="001331BC"/>
    <w:rsid w:val="00133232"/>
    <w:rsid w:val="00133464"/>
    <w:rsid w:val="00133D2F"/>
    <w:rsid w:val="00133F8D"/>
    <w:rsid w:val="0013611F"/>
    <w:rsid w:val="001365CA"/>
    <w:rsid w:val="001369BF"/>
    <w:rsid w:val="00140137"/>
    <w:rsid w:val="0014041D"/>
    <w:rsid w:val="0014152B"/>
    <w:rsid w:val="001419B9"/>
    <w:rsid w:val="00143B04"/>
    <w:rsid w:val="00143BFF"/>
    <w:rsid w:val="00143DCD"/>
    <w:rsid w:val="0014411C"/>
    <w:rsid w:val="00150A75"/>
    <w:rsid w:val="00151002"/>
    <w:rsid w:val="001534BC"/>
    <w:rsid w:val="00155296"/>
    <w:rsid w:val="00155334"/>
    <w:rsid w:val="00156129"/>
    <w:rsid w:val="00156FB7"/>
    <w:rsid w:val="00160420"/>
    <w:rsid w:val="00160B29"/>
    <w:rsid w:val="00160B3F"/>
    <w:rsid w:val="00162836"/>
    <w:rsid w:val="0016385A"/>
    <w:rsid w:val="001652FB"/>
    <w:rsid w:val="001654B8"/>
    <w:rsid w:val="001657E8"/>
    <w:rsid w:val="00165BDF"/>
    <w:rsid w:val="00166CA6"/>
    <w:rsid w:val="001716CA"/>
    <w:rsid w:val="00171F51"/>
    <w:rsid w:val="00172A89"/>
    <w:rsid w:val="00173FFD"/>
    <w:rsid w:val="00176E19"/>
    <w:rsid w:val="00177A46"/>
    <w:rsid w:val="0018090F"/>
    <w:rsid w:val="001824B3"/>
    <w:rsid w:val="001856CA"/>
    <w:rsid w:val="0018721C"/>
    <w:rsid w:val="00190272"/>
    <w:rsid w:val="00190E31"/>
    <w:rsid w:val="00192492"/>
    <w:rsid w:val="00192710"/>
    <w:rsid w:val="00193049"/>
    <w:rsid w:val="00193920"/>
    <w:rsid w:val="00194147"/>
    <w:rsid w:val="001954A9"/>
    <w:rsid w:val="00196AB0"/>
    <w:rsid w:val="00196F94"/>
    <w:rsid w:val="0019725D"/>
    <w:rsid w:val="001A00DA"/>
    <w:rsid w:val="001A204F"/>
    <w:rsid w:val="001A3235"/>
    <w:rsid w:val="001A4077"/>
    <w:rsid w:val="001A4609"/>
    <w:rsid w:val="001A4E2D"/>
    <w:rsid w:val="001A4E4B"/>
    <w:rsid w:val="001A5AAD"/>
    <w:rsid w:val="001A5AEC"/>
    <w:rsid w:val="001A6B59"/>
    <w:rsid w:val="001A772B"/>
    <w:rsid w:val="001B09A8"/>
    <w:rsid w:val="001B1B66"/>
    <w:rsid w:val="001B1D59"/>
    <w:rsid w:val="001B22B8"/>
    <w:rsid w:val="001B5D1E"/>
    <w:rsid w:val="001B63C1"/>
    <w:rsid w:val="001B706A"/>
    <w:rsid w:val="001B79B3"/>
    <w:rsid w:val="001B7DF0"/>
    <w:rsid w:val="001C030F"/>
    <w:rsid w:val="001C2C47"/>
    <w:rsid w:val="001C674F"/>
    <w:rsid w:val="001C6B73"/>
    <w:rsid w:val="001C76B9"/>
    <w:rsid w:val="001D03DD"/>
    <w:rsid w:val="001D2BD9"/>
    <w:rsid w:val="001D46E7"/>
    <w:rsid w:val="001D6B6D"/>
    <w:rsid w:val="001D7AD6"/>
    <w:rsid w:val="001D7FE5"/>
    <w:rsid w:val="001E24B9"/>
    <w:rsid w:val="001E24C6"/>
    <w:rsid w:val="001E253F"/>
    <w:rsid w:val="001E415F"/>
    <w:rsid w:val="001E4873"/>
    <w:rsid w:val="001F0880"/>
    <w:rsid w:val="001F12D2"/>
    <w:rsid w:val="001F177B"/>
    <w:rsid w:val="001F20AC"/>
    <w:rsid w:val="001F2C94"/>
    <w:rsid w:val="001F59D4"/>
    <w:rsid w:val="001F61FF"/>
    <w:rsid w:val="001F7606"/>
    <w:rsid w:val="001F79AB"/>
    <w:rsid w:val="00200734"/>
    <w:rsid w:val="0020102F"/>
    <w:rsid w:val="0020233D"/>
    <w:rsid w:val="00202649"/>
    <w:rsid w:val="00202B0E"/>
    <w:rsid w:val="002033D8"/>
    <w:rsid w:val="00204D09"/>
    <w:rsid w:val="00211139"/>
    <w:rsid w:val="002129AD"/>
    <w:rsid w:val="00213028"/>
    <w:rsid w:val="00213524"/>
    <w:rsid w:val="002158E9"/>
    <w:rsid w:val="00216CFE"/>
    <w:rsid w:val="00216E85"/>
    <w:rsid w:val="0022213D"/>
    <w:rsid w:val="00222358"/>
    <w:rsid w:val="00222A90"/>
    <w:rsid w:val="002234C6"/>
    <w:rsid w:val="00224009"/>
    <w:rsid w:val="002261D2"/>
    <w:rsid w:val="0022741E"/>
    <w:rsid w:val="0023146A"/>
    <w:rsid w:val="00237194"/>
    <w:rsid w:val="00237881"/>
    <w:rsid w:val="002402BB"/>
    <w:rsid w:val="00240790"/>
    <w:rsid w:val="00240EFB"/>
    <w:rsid w:val="0024374D"/>
    <w:rsid w:val="00244716"/>
    <w:rsid w:val="00244B43"/>
    <w:rsid w:val="002450DF"/>
    <w:rsid w:val="00246F5B"/>
    <w:rsid w:val="00252C17"/>
    <w:rsid w:val="00253573"/>
    <w:rsid w:val="00255F54"/>
    <w:rsid w:val="00260E99"/>
    <w:rsid w:val="002610FC"/>
    <w:rsid w:val="00262BDE"/>
    <w:rsid w:val="0026457F"/>
    <w:rsid w:val="0026486A"/>
    <w:rsid w:val="00264AE9"/>
    <w:rsid w:val="00264C14"/>
    <w:rsid w:val="00264E6D"/>
    <w:rsid w:val="00266460"/>
    <w:rsid w:val="0026667A"/>
    <w:rsid w:val="00267BBB"/>
    <w:rsid w:val="002713AD"/>
    <w:rsid w:val="002717D6"/>
    <w:rsid w:val="00273376"/>
    <w:rsid w:val="00273FB2"/>
    <w:rsid w:val="002740F9"/>
    <w:rsid w:val="0027560A"/>
    <w:rsid w:val="00276C70"/>
    <w:rsid w:val="00280AF8"/>
    <w:rsid w:val="00280B29"/>
    <w:rsid w:val="0028161C"/>
    <w:rsid w:val="00281949"/>
    <w:rsid w:val="0028312E"/>
    <w:rsid w:val="00283AB3"/>
    <w:rsid w:val="00283C67"/>
    <w:rsid w:val="002877BF"/>
    <w:rsid w:val="00287F70"/>
    <w:rsid w:val="00290395"/>
    <w:rsid w:val="00291AF8"/>
    <w:rsid w:val="002953B9"/>
    <w:rsid w:val="00295FB2"/>
    <w:rsid w:val="002964E4"/>
    <w:rsid w:val="00296A8C"/>
    <w:rsid w:val="002A096E"/>
    <w:rsid w:val="002A4762"/>
    <w:rsid w:val="002A4AF8"/>
    <w:rsid w:val="002A6048"/>
    <w:rsid w:val="002A7FF8"/>
    <w:rsid w:val="002B2345"/>
    <w:rsid w:val="002B5C66"/>
    <w:rsid w:val="002B5DBC"/>
    <w:rsid w:val="002B6BF7"/>
    <w:rsid w:val="002B7FAA"/>
    <w:rsid w:val="002C19FB"/>
    <w:rsid w:val="002C49BD"/>
    <w:rsid w:val="002C556A"/>
    <w:rsid w:val="002C7D17"/>
    <w:rsid w:val="002C7FA0"/>
    <w:rsid w:val="002D00E0"/>
    <w:rsid w:val="002D15A8"/>
    <w:rsid w:val="002D1D3D"/>
    <w:rsid w:val="002D260E"/>
    <w:rsid w:val="002D33D7"/>
    <w:rsid w:val="002D52B9"/>
    <w:rsid w:val="002D71E8"/>
    <w:rsid w:val="002E0739"/>
    <w:rsid w:val="002E0AC5"/>
    <w:rsid w:val="002E10BB"/>
    <w:rsid w:val="002E247D"/>
    <w:rsid w:val="002E679B"/>
    <w:rsid w:val="002E6B9D"/>
    <w:rsid w:val="002E6C5C"/>
    <w:rsid w:val="002F27CF"/>
    <w:rsid w:val="002F2DE9"/>
    <w:rsid w:val="002F4587"/>
    <w:rsid w:val="002F5764"/>
    <w:rsid w:val="0030026C"/>
    <w:rsid w:val="003008DC"/>
    <w:rsid w:val="00302FDD"/>
    <w:rsid w:val="00303FE9"/>
    <w:rsid w:val="003043E1"/>
    <w:rsid w:val="00304565"/>
    <w:rsid w:val="00304FE4"/>
    <w:rsid w:val="00310357"/>
    <w:rsid w:val="00310928"/>
    <w:rsid w:val="003114C4"/>
    <w:rsid w:val="003114F0"/>
    <w:rsid w:val="00315742"/>
    <w:rsid w:val="00316D3E"/>
    <w:rsid w:val="00317DE2"/>
    <w:rsid w:val="0032026C"/>
    <w:rsid w:val="00321800"/>
    <w:rsid w:val="00324ADD"/>
    <w:rsid w:val="00325C05"/>
    <w:rsid w:val="00327044"/>
    <w:rsid w:val="0032769C"/>
    <w:rsid w:val="00330589"/>
    <w:rsid w:val="00330B66"/>
    <w:rsid w:val="003316E6"/>
    <w:rsid w:val="00332994"/>
    <w:rsid w:val="00332AE9"/>
    <w:rsid w:val="00332D68"/>
    <w:rsid w:val="00333382"/>
    <w:rsid w:val="003348B9"/>
    <w:rsid w:val="00336029"/>
    <w:rsid w:val="003364BA"/>
    <w:rsid w:val="00336995"/>
    <w:rsid w:val="00336ED3"/>
    <w:rsid w:val="00337AAC"/>
    <w:rsid w:val="00337AF7"/>
    <w:rsid w:val="0034101E"/>
    <w:rsid w:val="00341058"/>
    <w:rsid w:val="003421F6"/>
    <w:rsid w:val="00344207"/>
    <w:rsid w:val="00344579"/>
    <w:rsid w:val="00344AEB"/>
    <w:rsid w:val="00344E6D"/>
    <w:rsid w:val="00345EA1"/>
    <w:rsid w:val="00345EC1"/>
    <w:rsid w:val="003474F7"/>
    <w:rsid w:val="00351F67"/>
    <w:rsid w:val="003536BA"/>
    <w:rsid w:val="00353E3C"/>
    <w:rsid w:val="00363934"/>
    <w:rsid w:val="0036416B"/>
    <w:rsid w:val="00364F3C"/>
    <w:rsid w:val="003661DE"/>
    <w:rsid w:val="00367875"/>
    <w:rsid w:val="00370D22"/>
    <w:rsid w:val="00372D4E"/>
    <w:rsid w:val="003746EA"/>
    <w:rsid w:val="00374AE9"/>
    <w:rsid w:val="0037597A"/>
    <w:rsid w:val="0037599E"/>
    <w:rsid w:val="003764CB"/>
    <w:rsid w:val="00377862"/>
    <w:rsid w:val="003907BC"/>
    <w:rsid w:val="00391391"/>
    <w:rsid w:val="003943DE"/>
    <w:rsid w:val="003952C1"/>
    <w:rsid w:val="00395C50"/>
    <w:rsid w:val="003973F3"/>
    <w:rsid w:val="003A3C46"/>
    <w:rsid w:val="003A40D0"/>
    <w:rsid w:val="003A425B"/>
    <w:rsid w:val="003A4919"/>
    <w:rsid w:val="003A4B6F"/>
    <w:rsid w:val="003A5AE4"/>
    <w:rsid w:val="003A6055"/>
    <w:rsid w:val="003A67F3"/>
    <w:rsid w:val="003A6E40"/>
    <w:rsid w:val="003A73D1"/>
    <w:rsid w:val="003A7A9E"/>
    <w:rsid w:val="003B02CA"/>
    <w:rsid w:val="003B04A4"/>
    <w:rsid w:val="003B08BF"/>
    <w:rsid w:val="003B281B"/>
    <w:rsid w:val="003B3029"/>
    <w:rsid w:val="003B42E3"/>
    <w:rsid w:val="003B4A43"/>
    <w:rsid w:val="003B4FE9"/>
    <w:rsid w:val="003B52E7"/>
    <w:rsid w:val="003B6BB2"/>
    <w:rsid w:val="003B6D5A"/>
    <w:rsid w:val="003C0D39"/>
    <w:rsid w:val="003C1945"/>
    <w:rsid w:val="003C1A4C"/>
    <w:rsid w:val="003C3EA6"/>
    <w:rsid w:val="003C4AAC"/>
    <w:rsid w:val="003C636D"/>
    <w:rsid w:val="003C6B21"/>
    <w:rsid w:val="003C6D69"/>
    <w:rsid w:val="003C7316"/>
    <w:rsid w:val="003C7849"/>
    <w:rsid w:val="003D0BD0"/>
    <w:rsid w:val="003D2626"/>
    <w:rsid w:val="003D2D86"/>
    <w:rsid w:val="003D6441"/>
    <w:rsid w:val="003D6B86"/>
    <w:rsid w:val="003D7BAE"/>
    <w:rsid w:val="003E00C3"/>
    <w:rsid w:val="003E2612"/>
    <w:rsid w:val="003E436F"/>
    <w:rsid w:val="003E585E"/>
    <w:rsid w:val="003E63A0"/>
    <w:rsid w:val="003E6F39"/>
    <w:rsid w:val="003F14FA"/>
    <w:rsid w:val="003F2350"/>
    <w:rsid w:val="003F5056"/>
    <w:rsid w:val="003F5BC8"/>
    <w:rsid w:val="003F7666"/>
    <w:rsid w:val="004004FE"/>
    <w:rsid w:val="00400963"/>
    <w:rsid w:val="004021B4"/>
    <w:rsid w:val="00406336"/>
    <w:rsid w:val="00406791"/>
    <w:rsid w:val="00407EC9"/>
    <w:rsid w:val="00415235"/>
    <w:rsid w:val="004206E9"/>
    <w:rsid w:val="00422F2C"/>
    <w:rsid w:val="00423BFC"/>
    <w:rsid w:val="00423FC0"/>
    <w:rsid w:val="00432D40"/>
    <w:rsid w:val="00433098"/>
    <w:rsid w:val="004331DF"/>
    <w:rsid w:val="00433A4C"/>
    <w:rsid w:val="00433C65"/>
    <w:rsid w:val="00434511"/>
    <w:rsid w:val="00437DA8"/>
    <w:rsid w:val="00441A40"/>
    <w:rsid w:val="00441B1C"/>
    <w:rsid w:val="00441C2D"/>
    <w:rsid w:val="00442538"/>
    <w:rsid w:val="004429C2"/>
    <w:rsid w:val="00442DF3"/>
    <w:rsid w:val="004431DA"/>
    <w:rsid w:val="00444E95"/>
    <w:rsid w:val="00445150"/>
    <w:rsid w:val="00445816"/>
    <w:rsid w:val="004466AB"/>
    <w:rsid w:val="0044750C"/>
    <w:rsid w:val="00450EB4"/>
    <w:rsid w:val="00450FF3"/>
    <w:rsid w:val="004527C7"/>
    <w:rsid w:val="00452FFA"/>
    <w:rsid w:val="004537A3"/>
    <w:rsid w:val="0045391A"/>
    <w:rsid w:val="00454022"/>
    <w:rsid w:val="00455BDC"/>
    <w:rsid w:val="00456063"/>
    <w:rsid w:val="00456F23"/>
    <w:rsid w:val="004572CF"/>
    <w:rsid w:val="00457DAE"/>
    <w:rsid w:val="0046268C"/>
    <w:rsid w:val="0046491C"/>
    <w:rsid w:val="0046628E"/>
    <w:rsid w:val="004662FE"/>
    <w:rsid w:val="00470CB2"/>
    <w:rsid w:val="00473D70"/>
    <w:rsid w:val="0047668D"/>
    <w:rsid w:val="00476DD7"/>
    <w:rsid w:val="00480DE7"/>
    <w:rsid w:val="00481B04"/>
    <w:rsid w:val="00481C54"/>
    <w:rsid w:val="00481D23"/>
    <w:rsid w:val="0048363D"/>
    <w:rsid w:val="0048518C"/>
    <w:rsid w:val="00485254"/>
    <w:rsid w:val="004866D3"/>
    <w:rsid w:val="00491DD4"/>
    <w:rsid w:val="00492CE0"/>
    <w:rsid w:val="00492F94"/>
    <w:rsid w:val="00493A87"/>
    <w:rsid w:val="00494CA7"/>
    <w:rsid w:val="00496D2C"/>
    <w:rsid w:val="0049758A"/>
    <w:rsid w:val="00497697"/>
    <w:rsid w:val="004A5B20"/>
    <w:rsid w:val="004B05B1"/>
    <w:rsid w:val="004B0D27"/>
    <w:rsid w:val="004B394A"/>
    <w:rsid w:val="004B3C7A"/>
    <w:rsid w:val="004B3CE8"/>
    <w:rsid w:val="004B3D27"/>
    <w:rsid w:val="004B5D19"/>
    <w:rsid w:val="004B5E74"/>
    <w:rsid w:val="004B6267"/>
    <w:rsid w:val="004B79BC"/>
    <w:rsid w:val="004C12F8"/>
    <w:rsid w:val="004C15C3"/>
    <w:rsid w:val="004C2642"/>
    <w:rsid w:val="004C2C98"/>
    <w:rsid w:val="004C2D73"/>
    <w:rsid w:val="004C2E95"/>
    <w:rsid w:val="004C3D6D"/>
    <w:rsid w:val="004C4AE6"/>
    <w:rsid w:val="004C5D86"/>
    <w:rsid w:val="004C6539"/>
    <w:rsid w:val="004D0170"/>
    <w:rsid w:val="004D0988"/>
    <w:rsid w:val="004D17ED"/>
    <w:rsid w:val="004D2619"/>
    <w:rsid w:val="004D27BB"/>
    <w:rsid w:val="004D6742"/>
    <w:rsid w:val="004D7B23"/>
    <w:rsid w:val="004E1BEF"/>
    <w:rsid w:val="004E1E37"/>
    <w:rsid w:val="004E37F2"/>
    <w:rsid w:val="004E4B84"/>
    <w:rsid w:val="004E5213"/>
    <w:rsid w:val="004E55B1"/>
    <w:rsid w:val="004E5782"/>
    <w:rsid w:val="004E5BF7"/>
    <w:rsid w:val="004E7253"/>
    <w:rsid w:val="004E7529"/>
    <w:rsid w:val="004E78D3"/>
    <w:rsid w:val="004E7CD1"/>
    <w:rsid w:val="004F3868"/>
    <w:rsid w:val="004F624F"/>
    <w:rsid w:val="00501FED"/>
    <w:rsid w:val="0050228A"/>
    <w:rsid w:val="00502F57"/>
    <w:rsid w:val="0050322E"/>
    <w:rsid w:val="00503C18"/>
    <w:rsid w:val="00503EF3"/>
    <w:rsid w:val="005041AA"/>
    <w:rsid w:val="00506773"/>
    <w:rsid w:val="005067E9"/>
    <w:rsid w:val="00506E81"/>
    <w:rsid w:val="005072DE"/>
    <w:rsid w:val="00507319"/>
    <w:rsid w:val="00510EDD"/>
    <w:rsid w:val="00512AB5"/>
    <w:rsid w:val="00513098"/>
    <w:rsid w:val="005143EB"/>
    <w:rsid w:val="005144E2"/>
    <w:rsid w:val="005148BC"/>
    <w:rsid w:val="00515AE6"/>
    <w:rsid w:val="00515B85"/>
    <w:rsid w:val="00515BBE"/>
    <w:rsid w:val="00516B42"/>
    <w:rsid w:val="00522495"/>
    <w:rsid w:val="00522682"/>
    <w:rsid w:val="00522F0B"/>
    <w:rsid w:val="00525B1F"/>
    <w:rsid w:val="00530F5B"/>
    <w:rsid w:val="00531166"/>
    <w:rsid w:val="00531A5D"/>
    <w:rsid w:val="00532377"/>
    <w:rsid w:val="00533D59"/>
    <w:rsid w:val="005373EC"/>
    <w:rsid w:val="00537623"/>
    <w:rsid w:val="005417FA"/>
    <w:rsid w:val="0054250F"/>
    <w:rsid w:val="00543222"/>
    <w:rsid w:val="00544874"/>
    <w:rsid w:val="005454A2"/>
    <w:rsid w:val="00546800"/>
    <w:rsid w:val="00547F60"/>
    <w:rsid w:val="00550E22"/>
    <w:rsid w:val="00552185"/>
    <w:rsid w:val="00552BD1"/>
    <w:rsid w:val="00552C46"/>
    <w:rsid w:val="005533BC"/>
    <w:rsid w:val="00554060"/>
    <w:rsid w:val="00555230"/>
    <w:rsid w:val="005564F8"/>
    <w:rsid w:val="0056334A"/>
    <w:rsid w:val="0056395E"/>
    <w:rsid w:val="00563D35"/>
    <w:rsid w:val="00565424"/>
    <w:rsid w:val="0056721B"/>
    <w:rsid w:val="00570DE8"/>
    <w:rsid w:val="005758A5"/>
    <w:rsid w:val="0057684A"/>
    <w:rsid w:val="005770F8"/>
    <w:rsid w:val="00577E1F"/>
    <w:rsid w:val="00577E77"/>
    <w:rsid w:val="00582AF4"/>
    <w:rsid w:val="00582D18"/>
    <w:rsid w:val="005845BE"/>
    <w:rsid w:val="00585879"/>
    <w:rsid w:val="00591FD5"/>
    <w:rsid w:val="00592D5B"/>
    <w:rsid w:val="0059538D"/>
    <w:rsid w:val="00595CE9"/>
    <w:rsid w:val="00596603"/>
    <w:rsid w:val="005A0607"/>
    <w:rsid w:val="005A2CB9"/>
    <w:rsid w:val="005A474A"/>
    <w:rsid w:val="005A48E1"/>
    <w:rsid w:val="005A68D9"/>
    <w:rsid w:val="005B1A36"/>
    <w:rsid w:val="005B1DF6"/>
    <w:rsid w:val="005B283E"/>
    <w:rsid w:val="005B434B"/>
    <w:rsid w:val="005B4376"/>
    <w:rsid w:val="005C06CC"/>
    <w:rsid w:val="005C0840"/>
    <w:rsid w:val="005C2FA5"/>
    <w:rsid w:val="005C7450"/>
    <w:rsid w:val="005C7923"/>
    <w:rsid w:val="005D0F1F"/>
    <w:rsid w:val="005D137D"/>
    <w:rsid w:val="005D30AE"/>
    <w:rsid w:val="005D3415"/>
    <w:rsid w:val="005D3CA0"/>
    <w:rsid w:val="005D418E"/>
    <w:rsid w:val="005D43F5"/>
    <w:rsid w:val="005D4B91"/>
    <w:rsid w:val="005D5344"/>
    <w:rsid w:val="005D6455"/>
    <w:rsid w:val="005D77D5"/>
    <w:rsid w:val="005D7849"/>
    <w:rsid w:val="005E0C94"/>
    <w:rsid w:val="005E248B"/>
    <w:rsid w:val="005E37EA"/>
    <w:rsid w:val="005E49CD"/>
    <w:rsid w:val="005E5886"/>
    <w:rsid w:val="005E5EAD"/>
    <w:rsid w:val="005E66B6"/>
    <w:rsid w:val="005E746A"/>
    <w:rsid w:val="005E76B6"/>
    <w:rsid w:val="005E78C7"/>
    <w:rsid w:val="005F07B9"/>
    <w:rsid w:val="005F2414"/>
    <w:rsid w:val="005F3AD8"/>
    <w:rsid w:val="005F3E95"/>
    <w:rsid w:val="005F4D90"/>
    <w:rsid w:val="005F6D5C"/>
    <w:rsid w:val="0060096B"/>
    <w:rsid w:val="006030B7"/>
    <w:rsid w:val="00605884"/>
    <w:rsid w:val="0061006B"/>
    <w:rsid w:val="00610B40"/>
    <w:rsid w:val="00611592"/>
    <w:rsid w:val="006115CE"/>
    <w:rsid w:val="006118B6"/>
    <w:rsid w:val="00613289"/>
    <w:rsid w:val="006134C3"/>
    <w:rsid w:val="0061431D"/>
    <w:rsid w:val="0061573F"/>
    <w:rsid w:val="00615A24"/>
    <w:rsid w:val="00616D8E"/>
    <w:rsid w:val="0061748C"/>
    <w:rsid w:val="00620CEC"/>
    <w:rsid w:val="00621856"/>
    <w:rsid w:val="00621D51"/>
    <w:rsid w:val="006220C7"/>
    <w:rsid w:val="00624D50"/>
    <w:rsid w:val="00624DD5"/>
    <w:rsid w:val="00625CD6"/>
    <w:rsid w:val="006264B6"/>
    <w:rsid w:val="006312EE"/>
    <w:rsid w:val="00632696"/>
    <w:rsid w:val="00632A04"/>
    <w:rsid w:val="00632B90"/>
    <w:rsid w:val="00632F02"/>
    <w:rsid w:val="006332FF"/>
    <w:rsid w:val="006335DE"/>
    <w:rsid w:val="00634290"/>
    <w:rsid w:val="00634918"/>
    <w:rsid w:val="00637BA2"/>
    <w:rsid w:val="00637E98"/>
    <w:rsid w:val="0064082B"/>
    <w:rsid w:val="006409BE"/>
    <w:rsid w:val="00640E98"/>
    <w:rsid w:val="00641536"/>
    <w:rsid w:val="00641D81"/>
    <w:rsid w:val="00644CE9"/>
    <w:rsid w:val="00646594"/>
    <w:rsid w:val="00647486"/>
    <w:rsid w:val="0065085F"/>
    <w:rsid w:val="00652DE6"/>
    <w:rsid w:val="0065306F"/>
    <w:rsid w:val="006534A6"/>
    <w:rsid w:val="006538DD"/>
    <w:rsid w:val="00654089"/>
    <w:rsid w:val="006540CD"/>
    <w:rsid w:val="00654A51"/>
    <w:rsid w:val="00655AB6"/>
    <w:rsid w:val="00655B77"/>
    <w:rsid w:val="006568FA"/>
    <w:rsid w:val="006635FA"/>
    <w:rsid w:val="00663835"/>
    <w:rsid w:val="00663920"/>
    <w:rsid w:val="006661BE"/>
    <w:rsid w:val="00667B0D"/>
    <w:rsid w:val="0067017E"/>
    <w:rsid w:val="00671DEF"/>
    <w:rsid w:val="0067346D"/>
    <w:rsid w:val="00677BA9"/>
    <w:rsid w:val="006800C7"/>
    <w:rsid w:val="0068119B"/>
    <w:rsid w:val="00682F23"/>
    <w:rsid w:val="006858B7"/>
    <w:rsid w:val="0068629D"/>
    <w:rsid w:val="006877FF"/>
    <w:rsid w:val="00692BCD"/>
    <w:rsid w:val="00694BA0"/>
    <w:rsid w:val="006A0EC9"/>
    <w:rsid w:val="006A1BD7"/>
    <w:rsid w:val="006A347B"/>
    <w:rsid w:val="006A3942"/>
    <w:rsid w:val="006A6941"/>
    <w:rsid w:val="006B131A"/>
    <w:rsid w:val="006B34A0"/>
    <w:rsid w:val="006B4844"/>
    <w:rsid w:val="006B56C5"/>
    <w:rsid w:val="006B5C97"/>
    <w:rsid w:val="006B7D1A"/>
    <w:rsid w:val="006C071C"/>
    <w:rsid w:val="006C0752"/>
    <w:rsid w:val="006C18BB"/>
    <w:rsid w:val="006C2221"/>
    <w:rsid w:val="006C5E10"/>
    <w:rsid w:val="006C6630"/>
    <w:rsid w:val="006C7616"/>
    <w:rsid w:val="006C7750"/>
    <w:rsid w:val="006D038A"/>
    <w:rsid w:val="006D0CAC"/>
    <w:rsid w:val="006D2D8A"/>
    <w:rsid w:val="006D2E73"/>
    <w:rsid w:val="006D3CE5"/>
    <w:rsid w:val="006D4210"/>
    <w:rsid w:val="006D4A74"/>
    <w:rsid w:val="006D61D8"/>
    <w:rsid w:val="006E0D94"/>
    <w:rsid w:val="006E1970"/>
    <w:rsid w:val="006E2E1F"/>
    <w:rsid w:val="006E5D72"/>
    <w:rsid w:val="006E7B7C"/>
    <w:rsid w:val="006F10AF"/>
    <w:rsid w:val="006F2BBC"/>
    <w:rsid w:val="006F4D98"/>
    <w:rsid w:val="006F6F3E"/>
    <w:rsid w:val="006F70EC"/>
    <w:rsid w:val="00701E39"/>
    <w:rsid w:val="007029AA"/>
    <w:rsid w:val="007035AF"/>
    <w:rsid w:val="007035B0"/>
    <w:rsid w:val="007038D8"/>
    <w:rsid w:val="00703D5D"/>
    <w:rsid w:val="007055A2"/>
    <w:rsid w:val="00706800"/>
    <w:rsid w:val="00707B68"/>
    <w:rsid w:val="00707FE6"/>
    <w:rsid w:val="00711346"/>
    <w:rsid w:val="00715819"/>
    <w:rsid w:val="007169F6"/>
    <w:rsid w:val="007172DF"/>
    <w:rsid w:val="007175CC"/>
    <w:rsid w:val="0072000D"/>
    <w:rsid w:val="0072039B"/>
    <w:rsid w:val="00720756"/>
    <w:rsid w:val="00721E15"/>
    <w:rsid w:val="00724939"/>
    <w:rsid w:val="0072511C"/>
    <w:rsid w:val="00726E67"/>
    <w:rsid w:val="007279AF"/>
    <w:rsid w:val="00730326"/>
    <w:rsid w:val="0073172D"/>
    <w:rsid w:val="00731FA2"/>
    <w:rsid w:val="00732EC0"/>
    <w:rsid w:val="0073304B"/>
    <w:rsid w:val="007336A6"/>
    <w:rsid w:val="00733FBE"/>
    <w:rsid w:val="00735485"/>
    <w:rsid w:val="007363AC"/>
    <w:rsid w:val="00736C22"/>
    <w:rsid w:val="0074009A"/>
    <w:rsid w:val="007414EB"/>
    <w:rsid w:val="00741E73"/>
    <w:rsid w:val="007463F7"/>
    <w:rsid w:val="0074788C"/>
    <w:rsid w:val="00750658"/>
    <w:rsid w:val="007562CB"/>
    <w:rsid w:val="00760547"/>
    <w:rsid w:val="00761252"/>
    <w:rsid w:val="00763ACF"/>
    <w:rsid w:val="00763D22"/>
    <w:rsid w:val="007652E1"/>
    <w:rsid w:val="00765778"/>
    <w:rsid w:val="00765EB6"/>
    <w:rsid w:val="00766045"/>
    <w:rsid w:val="00767DA9"/>
    <w:rsid w:val="00767E81"/>
    <w:rsid w:val="00772054"/>
    <w:rsid w:val="0077661A"/>
    <w:rsid w:val="00777632"/>
    <w:rsid w:val="00780622"/>
    <w:rsid w:val="00781C2E"/>
    <w:rsid w:val="007842A2"/>
    <w:rsid w:val="00785418"/>
    <w:rsid w:val="00785CEA"/>
    <w:rsid w:val="00785F65"/>
    <w:rsid w:val="007872DE"/>
    <w:rsid w:val="007877D4"/>
    <w:rsid w:val="00790C7A"/>
    <w:rsid w:val="007922E5"/>
    <w:rsid w:val="0079396E"/>
    <w:rsid w:val="007949F1"/>
    <w:rsid w:val="0079538D"/>
    <w:rsid w:val="00796757"/>
    <w:rsid w:val="00796C58"/>
    <w:rsid w:val="00797CCC"/>
    <w:rsid w:val="00797DE9"/>
    <w:rsid w:val="00797FED"/>
    <w:rsid w:val="007A10F7"/>
    <w:rsid w:val="007A3C80"/>
    <w:rsid w:val="007A4629"/>
    <w:rsid w:val="007A49B3"/>
    <w:rsid w:val="007A4FCF"/>
    <w:rsid w:val="007A55DF"/>
    <w:rsid w:val="007A70BB"/>
    <w:rsid w:val="007B0257"/>
    <w:rsid w:val="007B2B04"/>
    <w:rsid w:val="007B5671"/>
    <w:rsid w:val="007B5AC3"/>
    <w:rsid w:val="007B5E9D"/>
    <w:rsid w:val="007B70B3"/>
    <w:rsid w:val="007C00C9"/>
    <w:rsid w:val="007C3B62"/>
    <w:rsid w:val="007C523A"/>
    <w:rsid w:val="007C5F05"/>
    <w:rsid w:val="007C73AC"/>
    <w:rsid w:val="007D3A8B"/>
    <w:rsid w:val="007D4C07"/>
    <w:rsid w:val="007D4C8D"/>
    <w:rsid w:val="007D5842"/>
    <w:rsid w:val="007D5E33"/>
    <w:rsid w:val="007E0E82"/>
    <w:rsid w:val="007E0EB4"/>
    <w:rsid w:val="007E3FE0"/>
    <w:rsid w:val="007E53F0"/>
    <w:rsid w:val="007E5CCB"/>
    <w:rsid w:val="007E5FA9"/>
    <w:rsid w:val="007E68D3"/>
    <w:rsid w:val="007E79C3"/>
    <w:rsid w:val="007F0D89"/>
    <w:rsid w:val="007F18C7"/>
    <w:rsid w:val="007F224C"/>
    <w:rsid w:val="007F2BF8"/>
    <w:rsid w:val="007F3174"/>
    <w:rsid w:val="007F6B30"/>
    <w:rsid w:val="007F7E32"/>
    <w:rsid w:val="00802F84"/>
    <w:rsid w:val="00804867"/>
    <w:rsid w:val="00805753"/>
    <w:rsid w:val="00810D7A"/>
    <w:rsid w:val="008114DA"/>
    <w:rsid w:val="00811CC3"/>
    <w:rsid w:val="00812612"/>
    <w:rsid w:val="0081395B"/>
    <w:rsid w:val="00816324"/>
    <w:rsid w:val="00817E2A"/>
    <w:rsid w:val="008206B3"/>
    <w:rsid w:val="00820BF5"/>
    <w:rsid w:val="00821F37"/>
    <w:rsid w:val="00824908"/>
    <w:rsid w:val="00825C27"/>
    <w:rsid w:val="00826560"/>
    <w:rsid w:val="008270C3"/>
    <w:rsid w:val="008313CF"/>
    <w:rsid w:val="00836EB8"/>
    <w:rsid w:val="00837CFB"/>
    <w:rsid w:val="008418B4"/>
    <w:rsid w:val="00844235"/>
    <w:rsid w:val="00847C62"/>
    <w:rsid w:val="00852E86"/>
    <w:rsid w:val="00853006"/>
    <w:rsid w:val="0085393A"/>
    <w:rsid w:val="00854597"/>
    <w:rsid w:val="00856C10"/>
    <w:rsid w:val="0085793C"/>
    <w:rsid w:val="0086046D"/>
    <w:rsid w:val="00860490"/>
    <w:rsid w:val="00860D8F"/>
    <w:rsid w:val="00863268"/>
    <w:rsid w:val="00863F55"/>
    <w:rsid w:val="008640A8"/>
    <w:rsid w:val="00864FF3"/>
    <w:rsid w:val="008659FC"/>
    <w:rsid w:val="00865BE4"/>
    <w:rsid w:val="00865F8F"/>
    <w:rsid w:val="008669D6"/>
    <w:rsid w:val="0086740D"/>
    <w:rsid w:val="00872C1C"/>
    <w:rsid w:val="008733CD"/>
    <w:rsid w:val="0087358B"/>
    <w:rsid w:val="0087373F"/>
    <w:rsid w:val="008744E3"/>
    <w:rsid w:val="0087639C"/>
    <w:rsid w:val="008766E9"/>
    <w:rsid w:val="00877A18"/>
    <w:rsid w:val="00877AE1"/>
    <w:rsid w:val="00880A65"/>
    <w:rsid w:val="00880CD0"/>
    <w:rsid w:val="008810D1"/>
    <w:rsid w:val="008840E8"/>
    <w:rsid w:val="00887203"/>
    <w:rsid w:val="0089154B"/>
    <w:rsid w:val="00891E69"/>
    <w:rsid w:val="0089211A"/>
    <w:rsid w:val="008959C1"/>
    <w:rsid w:val="00895FEA"/>
    <w:rsid w:val="00896F8B"/>
    <w:rsid w:val="00897D04"/>
    <w:rsid w:val="008A0174"/>
    <w:rsid w:val="008A27B5"/>
    <w:rsid w:val="008A4352"/>
    <w:rsid w:val="008A492A"/>
    <w:rsid w:val="008B0233"/>
    <w:rsid w:val="008B438B"/>
    <w:rsid w:val="008B5552"/>
    <w:rsid w:val="008B58BA"/>
    <w:rsid w:val="008B646C"/>
    <w:rsid w:val="008B656C"/>
    <w:rsid w:val="008B7DAD"/>
    <w:rsid w:val="008C195F"/>
    <w:rsid w:val="008C50A8"/>
    <w:rsid w:val="008C608C"/>
    <w:rsid w:val="008C747D"/>
    <w:rsid w:val="008C7B83"/>
    <w:rsid w:val="008D07A4"/>
    <w:rsid w:val="008D15C6"/>
    <w:rsid w:val="008D2B55"/>
    <w:rsid w:val="008D42C5"/>
    <w:rsid w:val="008D6955"/>
    <w:rsid w:val="008D722E"/>
    <w:rsid w:val="008D7463"/>
    <w:rsid w:val="008E0805"/>
    <w:rsid w:val="008E0DB8"/>
    <w:rsid w:val="008E158C"/>
    <w:rsid w:val="008E30ED"/>
    <w:rsid w:val="008E40BC"/>
    <w:rsid w:val="008E47F2"/>
    <w:rsid w:val="008E5330"/>
    <w:rsid w:val="008E56FF"/>
    <w:rsid w:val="008E73E2"/>
    <w:rsid w:val="008F00E9"/>
    <w:rsid w:val="008F112D"/>
    <w:rsid w:val="008F337B"/>
    <w:rsid w:val="008F3AD8"/>
    <w:rsid w:val="008F4400"/>
    <w:rsid w:val="008F5648"/>
    <w:rsid w:val="008F62A6"/>
    <w:rsid w:val="008F779D"/>
    <w:rsid w:val="00901162"/>
    <w:rsid w:val="00904DAD"/>
    <w:rsid w:val="00907EAC"/>
    <w:rsid w:val="00913847"/>
    <w:rsid w:val="0091390C"/>
    <w:rsid w:val="00914D9C"/>
    <w:rsid w:val="00914E6A"/>
    <w:rsid w:val="00915E9C"/>
    <w:rsid w:val="0091636A"/>
    <w:rsid w:val="0092094E"/>
    <w:rsid w:val="009216E9"/>
    <w:rsid w:val="009245E3"/>
    <w:rsid w:val="00924DB2"/>
    <w:rsid w:val="00925781"/>
    <w:rsid w:val="009259BD"/>
    <w:rsid w:val="009271B7"/>
    <w:rsid w:val="00927B08"/>
    <w:rsid w:val="00930144"/>
    <w:rsid w:val="009304A6"/>
    <w:rsid w:val="009307FE"/>
    <w:rsid w:val="00930CCF"/>
    <w:rsid w:val="00931437"/>
    <w:rsid w:val="00931550"/>
    <w:rsid w:val="0093353F"/>
    <w:rsid w:val="00935B2F"/>
    <w:rsid w:val="009400C8"/>
    <w:rsid w:val="00942F96"/>
    <w:rsid w:val="00944631"/>
    <w:rsid w:val="00944CF1"/>
    <w:rsid w:val="00944D89"/>
    <w:rsid w:val="00945CCE"/>
    <w:rsid w:val="0094646A"/>
    <w:rsid w:val="00946C47"/>
    <w:rsid w:val="00951C09"/>
    <w:rsid w:val="009550E4"/>
    <w:rsid w:val="00955BC5"/>
    <w:rsid w:val="00956281"/>
    <w:rsid w:val="00956E79"/>
    <w:rsid w:val="00960AA7"/>
    <w:rsid w:val="00962CEF"/>
    <w:rsid w:val="00962FCE"/>
    <w:rsid w:val="00965DBC"/>
    <w:rsid w:val="0097050E"/>
    <w:rsid w:val="00972370"/>
    <w:rsid w:val="0097285F"/>
    <w:rsid w:val="00974CA4"/>
    <w:rsid w:val="00980AD6"/>
    <w:rsid w:val="00980E2B"/>
    <w:rsid w:val="0098614B"/>
    <w:rsid w:val="00987916"/>
    <w:rsid w:val="00987EED"/>
    <w:rsid w:val="0099054C"/>
    <w:rsid w:val="00990EFC"/>
    <w:rsid w:val="009910A8"/>
    <w:rsid w:val="00991599"/>
    <w:rsid w:val="00992A5B"/>
    <w:rsid w:val="00993F2D"/>
    <w:rsid w:val="009941A7"/>
    <w:rsid w:val="0099678E"/>
    <w:rsid w:val="00996C49"/>
    <w:rsid w:val="0099799A"/>
    <w:rsid w:val="009A193B"/>
    <w:rsid w:val="009A2A48"/>
    <w:rsid w:val="009A3EBE"/>
    <w:rsid w:val="009A4E37"/>
    <w:rsid w:val="009A5B36"/>
    <w:rsid w:val="009A6209"/>
    <w:rsid w:val="009A6675"/>
    <w:rsid w:val="009A6BF0"/>
    <w:rsid w:val="009A783B"/>
    <w:rsid w:val="009A7F68"/>
    <w:rsid w:val="009B0F40"/>
    <w:rsid w:val="009B18F2"/>
    <w:rsid w:val="009B20D3"/>
    <w:rsid w:val="009B2186"/>
    <w:rsid w:val="009B55B9"/>
    <w:rsid w:val="009B5D76"/>
    <w:rsid w:val="009B6F17"/>
    <w:rsid w:val="009B78C5"/>
    <w:rsid w:val="009C0632"/>
    <w:rsid w:val="009C52D7"/>
    <w:rsid w:val="009C7412"/>
    <w:rsid w:val="009D0219"/>
    <w:rsid w:val="009D1BC6"/>
    <w:rsid w:val="009D60AF"/>
    <w:rsid w:val="009D75D9"/>
    <w:rsid w:val="009E255F"/>
    <w:rsid w:val="009E301B"/>
    <w:rsid w:val="009E41CE"/>
    <w:rsid w:val="009E4516"/>
    <w:rsid w:val="009E6DEC"/>
    <w:rsid w:val="009E759C"/>
    <w:rsid w:val="009F2157"/>
    <w:rsid w:val="009F2338"/>
    <w:rsid w:val="009F2BF1"/>
    <w:rsid w:val="009F32C2"/>
    <w:rsid w:val="009F3708"/>
    <w:rsid w:val="009F4245"/>
    <w:rsid w:val="009F467C"/>
    <w:rsid w:val="009F624A"/>
    <w:rsid w:val="009F7190"/>
    <w:rsid w:val="009F7AF7"/>
    <w:rsid w:val="00A01AE1"/>
    <w:rsid w:val="00A03AC6"/>
    <w:rsid w:val="00A0459F"/>
    <w:rsid w:val="00A04655"/>
    <w:rsid w:val="00A04BF0"/>
    <w:rsid w:val="00A05D74"/>
    <w:rsid w:val="00A10522"/>
    <w:rsid w:val="00A11CAA"/>
    <w:rsid w:val="00A13538"/>
    <w:rsid w:val="00A15ECD"/>
    <w:rsid w:val="00A169E2"/>
    <w:rsid w:val="00A20897"/>
    <w:rsid w:val="00A212CE"/>
    <w:rsid w:val="00A23186"/>
    <w:rsid w:val="00A2693C"/>
    <w:rsid w:val="00A26E47"/>
    <w:rsid w:val="00A31338"/>
    <w:rsid w:val="00A319B6"/>
    <w:rsid w:val="00A323E7"/>
    <w:rsid w:val="00A3445E"/>
    <w:rsid w:val="00A34DAC"/>
    <w:rsid w:val="00A35183"/>
    <w:rsid w:val="00A36559"/>
    <w:rsid w:val="00A37310"/>
    <w:rsid w:val="00A376AF"/>
    <w:rsid w:val="00A37871"/>
    <w:rsid w:val="00A4033F"/>
    <w:rsid w:val="00A4179D"/>
    <w:rsid w:val="00A43BF3"/>
    <w:rsid w:val="00A4483D"/>
    <w:rsid w:val="00A4589D"/>
    <w:rsid w:val="00A45CAC"/>
    <w:rsid w:val="00A46237"/>
    <w:rsid w:val="00A474BC"/>
    <w:rsid w:val="00A47EA7"/>
    <w:rsid w:val="00A50298"/>
    <w:rsid w:val="00A50F99"/>
    <w:rsid w:val="00A511A3"/>
    <w:rsid w:val="00A51A7A"/>
    <w:rsid w:val="00A534CF"/>
    <w:rsid w:val="00A55979"/>
    <w:rsid w:val="00A571A3"/>
    <w:rsid w:val="00A60F1E"/>
    <w:rsid w:val="00A626F8"/>
    <w:rsid w:val="00A63870"/>
    <w:rsid w:val="00A63B8E"/>
    <w:rsid w:val="00A64E45"/>
    <w:rsid w:val="00A6585D"/>
    <w:rsid w:val="00A746EF"/>
    <w:rsid w:val="00A747C5"/>
    <w:rsid w:val="00A7492A"/>
    <w:rsid w:val="00A76756"/>
    <w:rsid w:val="00A76F48"/>
    <w:rsid w:val="00A7763A"/>
    <w:rsid w:val="00A77C5B"/>
    <w:rsid w:val="00A817B5"/>
    <w:rsid w:val="00A84055"/>
    <w:rsid w:val="00A84CBB"/>
    <w:rsid w:val="00A868C9"/>
    <w:rsid w:val="00A95A01"/>
    <w:rsid w:val="00A95E8F"/>
    <w:rsid w:val="00AA0053"/>
    <w:rsid w:val="00AA03CB"/>
    <w:rsid w:val="00AA24C8"/>
    <w:rsid w:val="00AA26CD"/>
    <w:rsid w:val="00AA5F96"/>
    <w:rsid w:val="00AA6713"/>
    <w:rsid w:val="00AA672D"/>
    <w:rsid w:val="00AA717C"/>
    <w:rsid w:val="00AB1A56"/>
    <w:rsid w:val="00AB1FFE"/>
    <w:rsid w:val="00AB266E"/>
    <w:rsid w:val="00AB2C2D"/>
    <w:rsid w:val="00AB5CE2"/>
    <w:rsid w:val="00AB75E9"/>
    <w:rsid w:val="00AC0200"/>
    <w:rsid w:val="00AC1DAD"/>
    <w:rsid w:val="00AC23FA"/>
    <w:rsid w:val="00AC2CA7"/>
    <w:rsid w:val="00AC36FB"/>
    <w:rsid w:val="00AC5D5A"/>
    <w:rsid w:val="00AC5F2B"/>
    <w:rsid w:val="00AC6022"/>
    <w:rsid w:val="00AC72E9"/>
    <w:rsid w:val="00AD197E"/>
    <w:rsid w:val="00AD2F97"/>
    <w:rsid w:val="00AD5224"/>
    <w:rsid w:val="00AD5241"/>
    <w:rsid w:val="00AD5421"/>
    <w:rsid w:val="00AD56B3"/>
    <w:rsid w:val="00AD7F38"/>
    <w:rsid w:val="00AE0A93"/>
    <w:rsid w:val="00AE0D0C"/>
    <w:rsid w:val="00AE1F77"/>
    <w:rsid w:val="00AE2404"/>
    <w:rsid w:val="00AE2480"/>
    <w:rsid w:val="00AE2FCA"/>
    <w:rsid w:val="00AE3075"/>
    <w:rsid w:val="00AE3173"/>
    <w:rsid w:val="00AE4593"/>
    <w:rsid w:val="00AE4C44"/>
    <w:rsid w:val="00AE4FA7"/>
    <w:rsid w:val="00AE5F79"/>
    <w:rsid w:val="00AE7E88"/>
    <w:rsid w:val="00AF08A0"/>
    <w:rsid w:val="00AF2237"/>
    <w:rsid w:val="00AF3127"/>
    <w:rsid w:val="00AF3C22"/>
    <w:rsid w:val="00AF3D22"/>
    <w:rsid w:val="00AF4E59"/>
    <w:rsid w:val="00AF68AE"/>
    <w:rsid w:val="00AF6F19"/>
    <w:rsid w:val="00B00126"/>
    <w:rsid w:val="00B01019"/>
    <w:rsid w:val="00B07883"/>
    <w:rsid w:val="00B07BBE"/>
    <w:rsid w:val="00B10E49"/>
    <w:rsid w:val="00B10F6D"/>
    <w:rsid w:val="00B126A7"/>
    <w:rsid w:val="00B13226"/>
    <w:rsid w:val="00B16A1E"/>
    <w:rsid w:val="00B16B44"/>
    <w:rsid w:val="00B16EA4"/>
    <w:rsid w:val="00B2139E"/>
    <w:rsid w:val="00B23272"/>
    <w:rsid w:val="00B2437A"/>
    <w:rsid w:val="00B244BF"/>
    <w:rsid w:val="00B24DE3"/>
    <w:rsid w:val="00B275F2"/>
    <w:rsid w:val="00B27806"/>
    <w:rsid w:val="00B34DBE"/>
    <w:rsid w:val="00B34EEA"/>
    <w:rsid w:val="00B3555F"/>
    <w:rsid w:val="00B37C7B"/>
    <w:rsid w:val="00B400E0"/>
    <w:rsid w:val="00B4093A"/>
    <w:rsid w:val="00B41BEF"/>
    <w:rsid w:val="00B42ACE"/>
    <w:rsid w:val="00B42EE9"/>
    <w:rsid w:val="00B43C33"/>
    <w:rsid w:val="00B45B61"/>
    <w:rsid w:val="00B45EB4"/>
    <w:rsid w:val="00B463E4"/>
    <w:rsid w:val="00B46FF9"/>
    <w:rsid w:val="00B478A7"/>
    <w:rsid w:val="00B51506"/>
    <w:rsid w:val="00B5197F"/>
    <w:rsid w:val="00B525F5"/>
    <w:rsid w:val="00B54EC3"/>
    <w:rsid w:val="00B57061"/>
    <w:rsid w:val="00B6052D"/>
    <w:rsid w:val="00B606B8"/>
    <w:rsid w:val="00B614BC"/>
    <w:rsid w:val="00B65066"/>
    <w:rsid w:val="00B65E02"/>
    <w:rsid w:val="00B65F7F"/>
    <w:rsid w:val="00B67161"/>
    <w:rsid w:val="00B67257"/>
    <w:rsid w:val="00B72866"/>
    <w:rsid w:val="00B7312D"/>
    <w:rsid w:val="00B73833"/>
    <w:rsid w:val="00B739DB"/>
    <w:rsid w:val="00B75BBE"/>
    <w:rsid w:val="00B76E8F"/>
    <w:rsid w:val="00B8120C"/>
    <w:rsid w:val="00B81FB3"/>
    <w:rsid w:val="00B843A0"/>
    <w:rsid w:val="00B849AA"/>
    <w:rsid w:val="00B856EF"/>
    <w:rsid w:val="00B87694"/>
    <w:rsid w:val="00B8797A"/>
    <w:rsid w:val="00B91A45"/>
    <w:rsid w:val="00B92D77"/>
    <w:rsid w:val="00B9380A"/>
    <w:rsid w:val="00B9384D"/>
    <w:rsid w:val="00B9392E"/>
    <w:rsid w:val="00B959B9"/>
    <w:rsid w:val="00BA202F"/>
    <w:rsid w:val="00BA325C"/>
    <w:rsid w:val="00BA3B56"/>
    <w:rsid w:val="00BA3E18"/>
    <w:rsid w:val="00BB0418"/>
    <w:rsid w:val="00BC0BCB"/>
    <w:rsid w:val="00BC1826"/>
    <w:rsid w:val="00BC1F2B"/>
    <w:rsid w:val="00BC2187"/>
    <w:rsid w:val="00BC34D8"/>
    <w:rsid w:val="00BC6829"/>
    <w:rsid w:val="00BC6870"/>
    <w:rsid w:val="00BC68C2"/>
    <w:rsid w:val="00BC69A6"/>
    <w:rsid w:val="00BC7E45"/>
    <w:rsid w:val="00BD07B5"/>
    <w:rsid w:val="00BD19B7"/>
    <w:rsid w:val="00BD285F"/>
    <w:rsid w:val="00BD4D42"/>
    <w:rsid w:val="00BD742E"/>
    <w:rsid w:val="00BE107D"/>
    <w:rsid w:val="00BE2A1E"/>
    <w:rsid w:val="00BE51CD"/>
    <w:rsid w:val="00BE6666"/>
    <w:rsid w:val="00BE6927"/>
    <w:rsid w:val="00BE72F4"/>
    <w:rsid w:val="00BE7C28"/>
    <w:rsid w:val="00BF21B8"/>
    <w:rsid w:val="00BF3F14"/>
    <w:rsid w:val="00BF467C"/>
    <w:rsid w:val="00BF5D75"/>
    <w:rsid w:val="00BF6886"/>
    <w:rsid w:val="00BF7C27"/>
    <w:rsid w:val="00BF7CAA"/>
    <w:rsid w:val="00C0166D"/>
    <w:rsid w:val="00C02A61"/>
    <w:rsid w:val="00C03D71"/>
    <w:rsid w:val="00C0779A"/>
    <w:rsid w:val="00C1296E"/>
    <w:rsid w:val="00C14DF1"/>
    <w:rsid w:val="00C16895"/>
    <w:rsid w:val="00C1694A"/>
    <w:rsid w:val="00C21C83"/>
    <w:rsid w:val="00C23D3F"/>
    <w:rsid w:val="00C24707"/>
    <w:rsid w:val="00C24723"/>
    <w:rsid w:val="00C267C7"/>
    <w:rsid w:val="00C26ED2"/>
    <w:rsid w:val="00C32DC8"/>
    <w:rsid w:val="00C33E65"/>
    <w:rsid w:val="00C35146"/>
    <w:rsid w:val="00C3518C"/>
    <w:rsid w:val="00C40420"/>
    <w:rsid w:val="00C407F5"/>
    <w:rsid w:val="00C42C67"/>
    <w:rsid w:val="00C44D0B"/>
    <w:rsid w:val="00C45091"/>
    <w:rsid w:val="00C45CA4"/>
    <w:rsid w:val="00C46E77"/>
    <w:rsid w:val="00C5109E"/>
    <w:rsid w:val="00C5152D"/>
    <w:rsid w:val="00C539F8"/>
    <w:rsid w:val="00C54AF7"/>
    <w:rsid w:val="00C563DB"/>
    <w:rsid w:val="00C57178"/>
    <w:rsid w:val="00C612FD"/>
    <w:rsid w:val="00C62F2C"/>
    <w:rsid w:val="00C64C5C"/>
    <w:rsid w:val="00C7031D"/>
    <w:rsid w:val="00C70E9D"/>
    <w:rsid w:val="00C70ED6"/>
    <w:rsid w:val="00C715BD"/>
    <w:rsid w:val="00C7306C"/>
    <w:rsid w:val="00C73BFE"/>
    <w:rsid w:val="00C73C32"/>
    <w:rsid w:val="00C74FB9"/>
    <w:rsid w:val="00C76B45"/>
    <w:rsid w:val="00C76FA2"/>
    <w:rsid w:val="00C83F67"/>
    <w:rsid w:val="00C8707E"/>
    <w:rsid w:val="00C90CF2"/>
    <w:rsid w:val="00C9173D"/>
    <w:rsid w:val="00C917D7"/>
    <w:rsid w:val="00C97EB2"/>
    <w:rsid w:val="00CA06D5"/>
    <w:rsid w:val="00CA1596"/>
    <w:rsid w:val="00CA28EA"/>
    <w:rsid w:val="00CA39BD"/>
    <w:rsid w:val="00CA4377"/>
    <w:rsid w:val="00CA4C7B"/>
    <w:rsid w:val="00CA5881"/>
    <w:rsid w:val="00CA6018"/>
    <w:rsid w:val="00CA7734"/>
    <w:rsid w:val="00CA797D"/>
    <w:rsid w:val="00CA7D6E"/>
    <w:rsid w:val="00CB0759"/>
    <w:rsid w:val="00CB31A8"/>
    <w:rsid w:val="00CB5FBA"/>
    <w:rsid w:val="00CB62D3"/>
    <w:rsid w:val="00CC3726"/>
    <w:rsid w:val="00CC40E4"/>
    <w:rsid w:val="00CC4114"/>
    <w:rsid w:val="00CC6B10"/>
    <w:rsid w:val="00CD0335"/>
    <w:rsid w:val="00CD25BE"/>
    <w:rsid w:val="00CD451B"/>
    <w:rsid w:val="00CD4A9A"/>
    <w:rsid w:val="00CD4CAA"/>
    <w:rsid w:val="00CD5E1C"/>
    <w:rsid w:val="00CD6E83"/>
    <w:rsid w:val="00CD7C42"/>
    <w:rsid w:val="00CE1396"/>
    <w:rsid w:val="00CE1BFA"/>
    <w:rsid w:val="00CE2A60"/>
    <w:rsid w:val="00CE2DAF"/>
    <w:rsid w:val="00CE3AA8"/>
    <w:rsid w:val="00CE3F67"/>
    <w:rsid w:val="00CE4689"/>
    <w:rsid w:val="00CE47E9"/>
    <w:rsid w:val="00CE4929"/>
    <w:rsid w:val="00CE4C6F"/>
    <w:rsid w:val="00CF038F"/>
    <w:rsid w:val="00CF2F45"/>
    <w:rsid w:val="00CF3576"/>
    <w:rsid w:val="00CF4404"/>
    <w:rsid w:val="00CF455C"/>
    <w:rsid w:val="00CF48B9"/>
    <w:rsid w:val="00CF4D2F"/>
    <w:rsid w:val="00CF6217"/>
    <w:rsid w:val="00D00295"/>
    <w:rsid w:val="00D01544"/>
    <w:rsid w:val="00D0172A"/>
    <w:rsid w:val="00D02D18"/>
    <w:rsid w:val="00D05427"/>
    <w:rsid w:val="00D060B0"/>
    <w:rsid w:val="00D062A9"/>
    <w:rsid w:val="00D06382"/>
    <w:rsid w:val="00D07086"/>
    <w:rsid w:val="00D074AB"/>
    <w:rsid w:val="00D07654"/>
    <w:rsid w:val="00D11844"/>
    <w:rsid w:val="00D119CE"/>
    <w:rsid w:val="00D13177"/>
    <w:rsid w:val="00D135B5"/>
    <w:rsid w:val="00D147B3"/>
    <w:rsid w:val="00D1562D"/>
    <w:rsid w:val="00D16EE6"/>
    <w:rsid w:val="00D20966"/>
    <w:rsid w:val="00D21D02"/>
    <w:rsid w:val="00D21EEA"/>
    <w:rsid w:val="00D227A7"/>
    <w:rsid w:val="00D24C78"/>
    <w:rsid w:val="00D26BF5"/>
    <w:rsid w:val="00D315FF"/>
    <w:rsid w:val="00D31E8E"/>
    <w:rsid w:val="00D32075"/>
    <w:rsid w:val="00D324E1"/>
    <w:rsid w:val="00D32EFD"/>
    <w:rsid w:val="00D33D7C"/>
    <w:rsid w:val="00D3462F"/>
    <w:rsid w:val="00D40566"/>
    <w:rsid w:val="00D40CAD"/>
    <w:rsid w:val="00D43FB1"/>
    <w:rsid w:val="00D44950"/>
    <w:rsid w:val="00D45729"/>
    <w:rsid w:val="00D4633E"/>
    <w:rsid w:val="00D46D05"/>
    <w:rsid w:val="00D47385"/>
    <w:rsid w:val="00D5002F"/>
    <w:rsid w:val="00D50B36"/>
    <w:rsid w:val="00D5365E"/>
    <w:rsid w:val="00D55C6F"/>
    <w:rsid w:val="00D60EB8"/>
    <w:rsid w:val="00D61B25"/>
    <w:rsid w:val="00D63BBB"/>
    <w:rsid w:val="00D64F32"/>
    <w:rsid w:val="00D71270"/>
    <w:rsid w:val="00D71B23"/>
    <w:rsid w:val="00D739E1"/>
    <w:rsid w:val="00D76A89"/>
    <w:rsid w:val="00D85668"/>
    <w:rsid w:val="00D91A77"/>
    <w:rsid w:val="00D922DF"/>
    <w:rsid w:val="00D96429"/>
    <w:rsid w:val="00D96655"/>
    <w:rsid w:val="00D969D0"/>
    <w:rsid w:val="00DA0228"/>
    <w:rsid w:val="00DA1063"/>
    <w:rsid w:val="00DA183E"/>
    <w:rsid w:val="00DA2E25"/>
    <w:rsid w:val="00DA3589"/>
    <w:rsid w:val="00DA39FC"/>
    <w:rsid w:val="00DA4015"/>
    <w:rsid w:val="00DA520A"/>
    <w:rsid w:val="00DA535D"/>
    <w:rsid w:val="00DA64D8"/>
    <w:rsid w:val="00DA6B1A"/>
    <w:rsid w:val="00DA6C3A"/>
    <w:rsid w:val="00DA6CEA"/>
    <w:rsid w:val="00DA72A1"/>
    <w:rsid w:val="00DA79D5"/>
    <w:rsid w:val="00DB00DE"/>
    <w:rsid w:val="00DB42E1"/>
    <w:rsid w:val="00DB5BDF"/>
    <w:rsid w:val="00DC0263"/>
    <w:rsid w:val="00DC0F90"/>
    <w:rsid w:val="00DC1036"/>
    <w:rsid w:val="00DC1FBA"/>
    <w:rsid w:val="00DC2B3D"/>
    <w:rsid w:val="00DC2CDE"/>
    <w:rsid w:val="00DC33A6"/>
    <w:rsid w:val="00DC33CA"/>
    <w:rsid w:val="00DC3CB2"/>
    <w:rsid w:val="00DC60BD"/>
    <w:rsid w:val="00DC65AB"/>
    <w:rsid w:val="00DC6C22"/>
    <w:rsid w:val="00DD0992"/>
    <w:rsid w:val="00DD09E3"/>
    <w:rsid w:val="00DD2826"/>
    <w:rsid w:val="00DD3F16"/>
    <w:rsid w:val="00DD4031"/>
    <w:rsid w:val="00DD41BA"/>
    <w:rsid w:val="00DD4E66"/>
    <w:rsid w:val="00DD6681"/>
    <w:rsid w:val="00DD68FB"/>
    <w:rsid w:val="00DD6BC1"/>
    <w:rsid w:val="00DD6DB4"/>
    <w:rsid w:val="00DD7DB9"/>
    <w:rsid w:val="00DD7EB3"/>
    <w:rsid w:val="00DE19B7"/>
    <w:rsid w:val="00DE24E9"/>
    <w:rsid w:val="00DF2251"/>
    <w:rsid w:val="00DF3733"/>
    <w:rsid w:val="00DF44D2"/>
    <w:rsid w:val="00DF7FAB"/>
    <w:rsid w:val="00E00300"/>
    <w:rsid w:val="00E0353E"/>
    <w:rsid w:val="00E0390A"/>
    <w:rsid w:val="00E05558"/>
    <w:rsid w:val="00E06C8A"/>
    <w:rsid w:val="00E07E7C"/>
    <w:rsid w:val="00E10CDD"/>
    <w:rsid w:val="00E1333C"/>
    <w:rsid w:val="00E147FB"/>
    <w:rsid w:val="00E163C0"/>
    <w:rsid w:val="00E165A2"/>
    <w:rsid w:val="00E16FD5"/>
    <w:rsid w:val="00E177A5"/>
    <w:rsid w:val="00E17DD8"/>
    <w:rsid w:val="00E20601"/>
    <w:rsid w:val="00E209A1"/>
    <w:rsid w:val="00E214A1"/>
    <w:rsid w:val="00E219D6"/>
    <w:rsid w:val="00E22173"/>
    <w:rsid w:val="00E2356E"/>
    <w:rsid w:val="00E23C18"/>
    <w:rsid w:val="00E246E7"/>
    <w:rsid w:val="00E265A1"/>
    <w:rsid w:val="00E31037"/>
    <w:rsid w:val="00E34394"/>
    <w:rsid w:val="00E365AF"/>
    <w:rsid w:val="00E411F3"/>
    <w:rsid w:val="00E45B85"/>
    <w:rsid w:val="00E4663D"/>
    <w:rsid w:val="00E5005F"/>
    <w:rsid w:val="00E50F95"/>
    <w:rsid w:val="00E512D1"/>
    <w:rsid w:val="00E52F4F"/>
    <w:rsid w:val="00E534A0"/>
    <w:rsid w:val="00E53E11"/>
    <w:rsid w:val="00E54E98"/>
    <w:rsid w:val="00E578F2"/>
    <w:rsid w:val="00E606F8"/>
    <w:rsid w:val="00E61309"/>
    <w:rsid w:val="00E618F7"/>
    <w:rsid w:val="00E6437B"/>
    <w:rsid w:val="00E65829"/>
    <w:rsid w:val="00E67CFD"/>
    <w:rsid w:val="00E701ED"/>
    <w:rsid w:val="00E702C3"/>
    <w:rsid w:val="00E70BE1"/>
    <w:rsid w:val="00E74BF4"/>
    <w:rsid w:val="00E74D55"/>
    <w:rsid w:val="00E765CB"/>
    <w:rsid w:val="00E7662A"/>
    <w:rsid w:val="00E768E3"/>
    <w:rsid w:val="00E80A9D"/>
    <w:rsid w:val="00E821BC"/>
    <w:rsid w:val="00E82BE9"/>
    <w:rsid w:val="00E85CAA"/>
    <w:rsid w:val="00E910FD"/>
    <w:rsid w:val="00E91B7F"/>
    <w:rsid w:val="00E9474F"/>
    <w:rsid w:val="00E96339"/>
    <w:rsid w:val="00E96689"/>
    <w:rsid w:val="00E96966"/>
    <w:rsid w:val="00EA17AF"/>
    <w:rsid w:val="00EA22B3"/>
    <w:rsid w:val="00EA2647"/>
    <w:rsid w:val="00EA4506"/>
    <w:rsid w:val="00EA488D"/>
    <w:rsid w:val="00EA4A8C"/>
    <w:rsid w:val="00EA4D96"/>
    <w:rsid w:val="00EA6B25"/>
    <w:rsid w:val="00EA7372"/>
    <w:rsid w:val="00EB098D"/>
    <w:rsid w:val="00EB1128"/>
    <w:rsid w:val="00EB499F"/>
    <w:rsid w:val="00EB7251"/>
    <w:rsid w:val="00EC09C0"/>
    <w:rsid w:val="00EC2104"/>
    <w:rsid w:val="00EC2C78"/>
    <w:rsid w:val="00EC4679"/>
    <w:rsid w:val="00EC4D36"/>
    <w:rsid w:val="00EC6374"/>
    <w:rsid w:val="00EC6D25"/>
    <w:rsid w:val="00EC739E"/>
    <w:rsid w:val="00EC7473"/>
    <w:rsid w:val="00EC7C8D"/>
    <w:rsid w:val="00ED3426"/>
    <w:rsid w:val="00ED3CF2"/>
    <w:rsid w:val="00ED46CC"/>
    <w:rsid w:val="00ED5AB2"/>
    <w:rsid w:val="00EE0801"/>
    <w:rsid w:val="00EE09CC"/>
    <w:rsid w:val="00EE0F0F"/>
    <w:rsid w:val="00EE23F3"/>
    <w:rsid w:val="00EE559D"/>
    <w:rsid w:val="00EE677A"/>
    <w:rsid w:val="00EF0968"/>
    <w:rsid w:val="00EF154A"/>
    <w:rsid w:val="00EF17FD"/>
    <w:rsid w:val="00EF36A4"/>
    <w:rsid w:val="00EF3DBE"/>
    <w:rsid w:val="00EF634E"/>
    <w:rsid w:val="00EF6BE8"/>
    <w:rsid w:val="00EF743B"/>
    <w:rsid w:val="00EF7E10"/>
    <w:rsid w:val="00F0162B"/>
    <w:rsid w:val="00F0293E"/>
    <w:rsid w:val="00F034EC"/>
    <w:rsid w:val="00F05C8A"/>
    <w:rsid w:val="00F05E01"/>
    <w:rsid w:val="00F06D04"/>
    <w:rsid w:val="00F074F2"/>
    <w:rsid w:val="00F0768F"/>
    <w:rsid w:val="00F07D81"/>
    <w:rsid w:val="00F102CB"/>
    <w:rsid w:val="00F110DE"/>
    <w:rsid w:val="00F11F1B"/>
    <w:rsid w:val="00F137DE"/>
    <w:rsid w:val="00F1679A"/>
    <w:rsid w:val="00F17440"/>
    <w:rsid w:val="00F17E1B"/>
    <w:rsid w:val="00F20A3E"/>
    <w:rsid w:val="00F23775"/>
    <w:rsid w:val="00F2461C"/>
    <w:rsid w:val="00F24B17"/>
    <w:rsid w:val="00F24DBB"/>
    <w:rsid w:val="00F255FB"/>
    <w:rsid w:val="00F27A1F"/>
    <w:rsid w:val="00F30149"/>
    <w:rsid w:val="00F302A7"/>
    <w:rsid w:val="00F33958"/>
    <w:rsid w:val="00F3414B"/>
    <w:rsid w:val="00F403E6"/>
    <w:rsid w:val="00F4205C"/>
    <w:rsid w:val="00F44216"/>
    <w:rsid w:val="00F4476F"/>
    <w:rsid w:val="00F45269"/>
    <w:rsid w:val="00F5136B"/>
    <w:rsid w:val="00F515F0"/>
    <w:rsid w:val="00F54527"/>
    <w:rsid w:val="00F55751"/>
    <w:rsid w:val="00F56F74"/>
    <w:rsid w:val="00F607F5"/>
    <w:rsid w:val="00F6099B"/>
    <w:rsid w:val="00F60DC0"/>
    <w:rsid w:val="00F612AA"/>
    <w:rsid w:val="00F6162B"/>
    <w:rsid w:val="00F62176"/>
    <w:rsid w:val="00F62C80"/>
    <w:rsid w:val="00F63E89"/>
    <w:rsid w:val="00F652C2"/>
    <w:rsid w:val="00F701E0"/>
    <w:rsid w:val="00F723B2"/>
    <w:rsid w:val="00F73A39"/>
    <w:rsid w:val="00F76840"/>
    <w:rsid w:val="00F76CB3"/>
    <w:rsid w:val="00F77AD0"/>
    <w:rsid w:val="00F77BB1"/>
    <w:rsid w:val="00F8020F"/>
    <w:rsid w:val="00F85F2D"/>
    <w:rsid w:val="00F86525"/>
    <w:rsid w:val="00F90AAF"/>
    <w:rsid w:val="00F914CD"/>
    <w:rsid w:val="00F9231C"/>
    <w:rsid w:val="00F92A8A"/>
    <w:rsid w:val="00F933C5"/>
    <w:rsid w:val="00F94808"/>
    <w:rsid w:val="00F96B07"/>
    <w:rsid w:val="00FA022F"/>
    <w:rsid w:val="00FA0D78"/>
    <w:rsid w:val="00FA1497"/>
    <w:rsid w:val="00FA1817"/>
    <w:rsid w:val="00FA28CB"/>
    <w:rsid w:val="00FA29CF"/>
    <w:rsid w:val="00FA3F9D"/>
    <w:rsid w:val="00FA5A20"/>
    <w:rsid w:val="00FA5EC5"/>
    <w:rsid w:val="00FA614C"/>
    <w:rsid w:val="00FA6CF3"/>
    <w:rsid w:val="00FB2379"/>
    <w:rsid w:val="00FB58DA"/>
    <w:rsid w:val="00FB63D4"/>
    <w:rsid w:val="00FB6CF4"/>
    <w:rsid w:val="00FC0B84"/>
    <w:rsid w:val="00FC1A30"/>
    <w:rsid w:val="00FC4957"/>
    <w:rsid w:val="00FC515A"/>
    <w:rsid w:val="00FC5848"/>
    <w:rsid w:val="00FC5B63"/>
    <w:rsid w:val="00FC625C"/>
    <w:rsid w:val="00FC6B4F"/>
    <w:rsid w:val="00FC7BB4"/>
    <w:rsid w:val="00FD2320"/>
    <w:rsid w:val="00FD2B50"/>
    <w:rsid w:val="00FD3325"/>
    <w:rsid w:val="00FD465E"/>
    <w:rsid w:val="00FD58E8"/>
    <w:rsid w:val="00FD6A6F"/>
    <w:rsid w:val="00FD71A1"/>
    <w:rsid w:val="00FE06DD"/>
    <w:rsid w:val="00FE247D"/>
    <w:rsid w:val="00FE4455"/>
    <w:rsid w:val="00FE507F"/>
    <w:rsid w:val="00FE53DD"/>
    <w:rsid w:val="00FE6796"/>
    <w:rsid w:val="00FE75DE"/>
    <w:rsid w:val="00FF0410"/>
    <w:rsid w:val="00FF3F3B"/>
    <w:rsid w:val="00FF4A9A"/>
    <w:rsid w:val="00FF5BF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0A50"/>
  <w15:chartTrackingRefBased/>
  <w15:docId w15:val="{27B5B7EF-2AFB-4BF9-9794-F836AE84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A797D"/>
    <w:rPr>
      <w:rFonts w:ascii="Calibri Light" w:hAnsi="Calibri Light"/>
    </w:rPr>
  </w:style>
  <w:style w:type="paragraph" w:styleId="1">
    <w:name w:val="heading 1"/>
    <w:basedOn w:val="a1"/>
    <w:next w:val="a2"/>
    <w:link w:val="10"/>
    <w:autoRedefine/>
    <w:uiPriority w:val="9"/>
    <w:qFormat/>
    <w:rsid w:val="007B5E9D"/>
    <w:pPr>
      <w:keepNext/>
      <w:numPr>
        <w:numId w:val="2"/>
      </w:numPr>
      <w:pBdr>
        <w:bottom w:val="single" w:sz="4" w:space="1" w:color="auto"/>
      </w:pBdr>
      <w:spacing w:before="480" w:after="240"/>
      <w:ind w:left="0" w:firstLine="851"/>
      <w:outlineLvl w:val="0"/>
    </w:pPr>
    <w:rPr>
      <w:rFonts w:asciiTheme="minorHAnsi" w:hAnsiTheme="minorHAnsi"/>
      <w:sz w:val="28"/>
    </w:rPr>
  </w:style>
  <w:style w:type="paragraph" w:styleId="20">
    <w:name w:val="heading 2"/>
    <w:basedOn w:val="a2"/>
    <w:next w:val="a3"/>
    <w:link w:val="21"/>
    <w:autoRedefine/>
    <w:uiPriority w:val="9"/>
    <w:unhideWhenUsed/>
    <w:qFormat/>
    <w:rsid w:val="00DD4031"/>
    <w:pPr>
      <w:keepNext/>
      <w:keepLines/>
      <w:numPr>
        <w:ilvl w:val="1"/>
        <w:numId w:val="2"/>
      </w:numPr>
      <w:pBdr>
        <w:bottom w:val="single" w:sz="4" w:space="1" w:color="2294CC"/>
      </w:pBdr>
      <w:shd w:val="clear" w:color="auto" w:fill="2294CC"/>
      <w:spacing w:before="120" w:after="240"/>
      <w:ind w:left="0" w:firstLine="851"/>
      <w:outlineLvl w:val="1"/>
    </w:pPr>
    <w:rPr>
      <w:rFonts w:asciiTheme="minorHAnsi" w:eastAsiaTheme="majorEastAsia" w:hAnsiTheme="minorHAnsi" w:cstheme="majorBidi"/>
      <w:bCs/>
      <w:color w:val="FFFFFF" w:themeColor="background1"/>
      <w:sz w:val="24"/>
      <w:szCs w:val="26"/>
      <w:lang w:eastAsia="ru-RU"/>
    </w:rPr>
  </w:style>
  <w:style w:type="paragraph" w:styleId="3">
    <w:name w:val="heading 3"/>
    <w:basedOn w:val="20"/>
    <w:next w:val="a3"/>
    <w:link w:val="30"/>
    <w:uiPriority w:val="9"/>
    <w:unhideWhenUsed/>
    <w:qFormat/>
    <w:rsid w:val="00F77BB1"/>
    <w:pPr>
      <w:numPr>
        <w:ilvl w:val="2"/>
      </w:numPr>
      <w:pBdr>
        <w:bottom w:val="none" w:sz="0" w:space="0" w:color="auto"/>
      </w:pBdr>
      <w:shd w:val="clear" w:color="auto" w:fill="auto"/>
      <w:tabs>
        <w:tab w:val="left" w:pos="1701"/>
      </w:tabs>
      <w:spacing w:before="360" w:after="120"/>
      <w:ind w:left="0" w:firstLine="851"/>
      <w:jc w:val="both"/>
      <w:outlineLvl w:val="2"/>
    </w:pPr>
    <w:rPr>
      <w:b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663835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2"/>
    <w:next w:val="a2"/>
    <w:link w:val="50"/>
    <w:uiPriority w:val="9"/>
    <w:unhideWhenUsed/>
    <w:qFormat/>
    <w:rsid w:val="00821F37"/>
    <w:pPr>
      <w:keepNext/>
      <w:keepLines/>
      <w:pBdr>
        <w:bottom w:val="single" w:sz="4" w:space="1" w:color="auto"/>
      </w:pBdr>
      <w:spacing w:before="40" w:after="0"/>
      <w:ind w:left="851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aliases w:val="H6"/>
    <w:basedOn w:val="a2"/>
    <w:next w:val="a2"/>
    <w:link w:val="60"/>
    <w:qFormat/>
    <w:rsid w:val="00663835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2"/>
    <w:next w:val="a2"/>
    <w:link w:val="70"/>
    <w:qFormat/>
    <w:rsid w:val="00663835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2"/>
    <w:next w:val="a2"/>
    <w:link w:val="80"/>
    <w:qFormat/>
    <w:rsid w:val="00663835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2"/>
    <w:next w:val="a2"/>
    <w:link w:val="90"/>
    <w:qFormat/>
    <w:rsid w:val="00663835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2"/>
    <w:uiPriority w:val="34"/>
    <w:qFormat/>
    <w:rsid w:val="0074009A"/>
    <w:pPr>
      <w:numPr>
        <w:numId w:val="1"/>
      </w:numPr>
      <w:spacing w:after="0"/>
      <w:ind w:left="0" w:firstLine="851"/>
      <w:contextualSpacing/>
      <w:jc w:val="both"/>
    </w:pPr>
    <w:rPr>
      <w:rFonts w:eastAsia="Times New Roman" w:cs="Arial"/>
      <w:bCs/>
      <w:sz w:val="24"/>
      <w:lang w:eastAsia="ru-RU"/>
    </w:rPr>
  </w:style>
  <w:style w:type="character" w:customStyle="1" w:styleId="10">
    <w:name w:val="Заголовок 1 Знак"/>
    <w:basedOn w:val="a4"/>
    <w:link w:val="1"/>
    <w:uiPriority w:val="9"/>
    <w:rsid w:val="007B5E9D"/>
    <w:rPr>
      <w:rFonts w:eastAsia="Times New Roman" w:cs="Arial"/>
      <w:bCs/>
      <w:sz w:val="28"/>
      <w:lang w:eastAsia="ru-RU"/>
    </w:rPr>
  </w:style>
  <w:style w:type="character" w:customStyle="1" w:styleId="21">
    <w:name w:val="Заголовок 2 Знак"/>
    <w:basedOn w:val="a4"/>
    <w:link w:val="20"/>
    <w:uiPriority w:val="9"/>
    <w:rsid w:val="00DD4031"/>
    <w:rPr>
      <w:rFonts w:eastAsiaTheme="majorEastAsia" w:cstheme="majorBidi"/>
      <w:bCs/>
      <w:color w:val="FFFFFF" w:themeColor="background1"/>
      <w:sz w:val="24"/>
      <w:szCs w:val="26"/>
      <w:shd w:val="clear" w:color="auto" w:fill="2294CC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F77BB1"/>
    <w:rPr>
      <w:rFonts w:eastAsiaTheme="majorEastAsia" w:cstheme="majorBidi"/>
      <w:b/>
      <w:bCs/>
      <w:sz w:val="24"/>
      <w:szCs w:val="26"/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133232"/>
    <w:pPr>
      <w:tabs>
        <w:tab w:val="left" w:pos="440"/>
        <w:tab w:val="right" w:leader="dot" w:pos="9345"/>
      </w:tabs>
      <w:spacing w:after="100"/>
    </w:pPr>
  </w:style>
  <w:style w:type="paragraph" w:styleId="a3">
    <w:name w:val="Body Text"/>
    <w:basedOn w:val="a2"/>
    <w:link w:val="a7"/>
    <w:uiPriority w:val="99"/>
    <w:unhideWhenUsed/>
    <w:rsid w:val="0091390C"/>
    <w:pPr>
      <w:spacing w:before="120" w:after="0"/>
      <w:ind w:firstLine="851"/>
      <w:contextualSpacing/>
      <w:jc w:val="both"/>
    </w:pPr>
    <w:rPr>
      <w:sz w:val="24"/>
    </w:rPr>
  </w:style>
  <w:style w:type="character" w:customStyle="1" w:styleId="a7">
    <w:name w:val="Основной текст Знак"/>
    <w:basedOn w:val="a4"/>
    <w:link w:val="a3"/>
    <w:uiPriority w:val="99"/>
    <w:rsid w:val="0091390C"/>
    <w:rPr>
      <w:sz w:val="24"/>
    </w:rPr>
  </w:style>
  <w:style w:type="character" w:styleId="a8">
    <w:name w:val="Hyperlink"/>
    <w:basedOn w:val="a4"/>
    <w:uiPriority w:val="99"/>
    <w:unhideWhenUsed/>
    <w:rsid w:val="00D324E1"/>
    <w:rPr>
      <w:color w:val="0563C1" w:themeColor="hyperlink"/>
      <w:u w:val="single"/>
    </w:rPr>
  </w:style>
  <w:style w:type="paragraph" w:customStyle="1" w:styleId="a9">
    <w:name w:val="Рисунок"/>
    <w:basedOn w:val="a2"/>
    <w:link w:val="aa"/>
    <w:autoRedefine/>
    <w:qFormat/>
    <w:rsid w:val="007B5E9D"/>
    <w:pPr>
      <w:spacing w:before="240" w:after="240" w:line="240" w:lineRule="auto"/>
      <w:jc w:val="center"/>
    </w:pPr>
    <w:rPr>
      <w:noProof/>
      <w:color w:val="000000" w:themeColor="text1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66383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60">
    <w:name w:val="Заголовок 6 Знак"/>
    <w:aliases w:val="H6 Знак"/>
    <w:basedOn w:val="a4"/>
    <w:link w:val="6"/>
    <w:rsid w:val="006638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4"/>
    <w:link w:val="7"/>
    <w:rsid w:val="006638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4"/>
    <w:link w:val="8"/>
    <w:rsid w:val="0066383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4"/>
    <w:link w:val="9"/>
    <w:rsid w:val="00663835"/>
    <w:rPr>
      <w:rFonts w:ascii="Arial" w:eastAsia="Times New Roman" w:hAnsi="Arial" w:cs="Arial"/>
      <w:lang w:val="en-US"/>
    </w:rPr>
  </w:style>
  <w:style w:type="paragraph" w:styleId="ab">
    <w:name w:val="Title"/>
    <w:basedOn w:val="a2"/>
    <w:link w:val="ac"/>
    <w:uiPriority w:val="10"/>
    <w:qFormat/>
    <w:rsid w:val="00663835"/>
    <w:pPr>
      <w:widowControl w:val="0"/>
      <w:spacing w:after="0" w:line="240" w:lineRule="auto"/>
    </w:pPr>
    <w:rPr>
      <w:rFonts w:eastAsia="Times New Roman" w:cs="Times New Roman"/>
      <w:b/>
      <w:color w:val="FFFFFF" w:themeColor="background1"/>
      <w:sz w:val="56"/>
    </w:rPr>
  </w:style>
  <w:style w:type="character" w:customStyle="1" w:styleId="ac">
    <w:name w:val="Заголовок Знак"/>
    <w:basedOn w:val="a4"/>
    <w:link w:val="ab"/>
    <w:uiPriority w:val="10"/>
    <w:rsid w:val="00663835"/>
    <w:rPr>
      <w:rFonts w:eastAsia="Times New Roman" w:cs="Times New Roman"/>
      <w:b/>
      <w:color w:val="FFFFFF" w:themeColor="background1"/>
      <w:sz w:val="56"/>
    </w:rPr>
  </w:style>
  <w:style w:type="paragraph" w:customStyle="1" w:styleId="FontTable3">
    <w:name w:val="Font Table 3"/>
    <w:qFormat/>
    <w:rsid w:val="00663835"/>
    <w:pPr>
      <w:tabs>
        <w:tab w:val="left" w:pos="1690"/>
      </w:tabs>
      <w:spacing w:after="0" w:line="240" w:lineRule="auto"/>
      <w:ind w:left="34"/>
    </w:pPr>
    <w:rPr>
      <w:rFonts w:eastAsia="Times New Roman" w:cs="Times New Roman"/>
      <w:sz w:val="21"/>
      <w:szCs w:val="21"/>
      <w:lang w:eastAsia="ru-RU"/>
    </w:rPr>
  </w:style>
  <w:style w:type="paragraph" w:customStyle="1" w:styleId="FontTable4">
    <w:name w:val="Font Table 4"/>
    <w:qFormat/>
    <w:rsid w:val="006F10AF"/>
    <w:pPr>
      <w:tabs>
        <w:tab w:val="left" w:pos="1690"/>
      </w:tabs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paragraph" w:styleId="ad">
    <w:name w:val="TOC Heading"/>
    <w:basedOn w:val="1"/>
    <w:next w:val="a2"/>
    <w:uiPriority w:val="39"/>
    <w:unhideWhenUsed/>
    <w:qFormat/>
    <w:rsid w:val="000B3DA3"/>
    <w:pPr>
      <w:keepLines/>
      <w:numPr>
        <w:numId w:val="0"/>
      </w:numPr>
      <w:spacing w:before="240" w:after="0"/>
      <w:contextualSpacing w:val="0"/>
      <w:jc w:val="left"/>
      <w:outlineLvl w:val="9"/>
    </w:pPr>
    <w:rPr>
      <w:rFonts w:eastAsiaTheme="majorEastAsia" w:cstheme="majorBidi"/>
      <w:bCs w:val="0"/>
      <w:szCs w:val="32"/>
      <w:lang w:eastAsia="en-US"/>
    </w:rPr>
  </w:style>
  <w:style w:type="paragraph" w:styleId="22">
    <w:name w:val="toc 2"/>
    <w:basedOn w:val="a2"/>
    <w:next w:val="a2"/>
    <w:autoRedefine/>
    <w:uiPriority w:val="39"/>
    <w:unhideWhenUsed/>
    <w:rsid w:val="00133232"/>
    <w:pPr>
      <w:tabs>
        <w:tab w:val="left" w:pos="880"/>
        <w:tab w:val="right" w:leader="dot" w:pos="9345"/>
      </w:tabs>
      <w:spacing w:after="100"/>
      <w:ind w:left="220"/>
    </w:pPr>
  </w:style>
  <w:style w:type="character" w:customStyle="1" w:styleId="50">
    <w:name w:val="Заголовок 5 Знак"/>
    <w:basedOn w:val="a4"/>
    <w:link w:val="5"/>
    <w:uiPriority w:val="9"/>
    <w:rsid w:val="00821F37"/>
    <w:rPr>
      <w:rFonts w:asciiTheme="majorHAnsi" w:eastAsiaTheme="majorEastAsia" w:hAnsiTheme="majorHAnsi" w:cstheme="majorBidi"/>
      <w:sz w:val="24"/>
    </w:rPr>
  </w:style>
  <w:style w:type="character" w:styleId="ae">
    <w:name w:val="annotation reference"/>
    <w:basedOn w:val="a4"/>
    <w:uiPriority w:val="99"/>
    <w:semiHidden/>
    <w:unhideWhenUsed/>
    <w:rsid w:val="00B57061"/>
    <w:rPr>
      <w:sz w:val="16"/>
      <w:szCs w:val="16"/>
    </w:rPr>
  </w:style>
  <w:style w:type="paragraph" w:styleId="af">
    <w:name w:val="annotation text"/>
    <w:basedOn w:val="a2"/>
    <w:link w:val="af0"/>
    <w:uiPriority w:val="99"/>
    <w:semiHidden/>
    <w:unhideWhenUsed/>
    <w:rsid w:val="00B570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semiHidden/>
    <w:rsid w:val="00B570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70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57061"/>
    <w:rPr>
      <w:b/>
      <w:bCs/>
      <w:sz w:val="20"/>
      <w:szCs w:val="20"/>
    </w:rPr>
  </w:style>
  <w:style w:type="paragraph" w:styleId="af3">
    <w:name w:val="Balloon Text"/>
    <w:basedOn w:val="a2"/>
    <w:link w:val="af4"/>
    <w:uiPriority w:val="99"/>
    <w:semiHidden/>
    <w:unhideWhenUsed/>
    <w:rsid w:val="00B5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4"/>
    <w:link w:val="af3"/>
    <w:uiPriority w:val="99"/>
    <w:semiHidden/>
    <w:rsid w:val="00B57061"/>
    <w:rPr>
      <w:rFonts w:ascii="Segoe UI" w:hAnsi="Segoe UI" w:cs="Segoe UI"/>
      <w:sz w:val="18"/>
      <w:szCs w:val="18"/>
    </w:rPr>
  </w:style>
  <w:style w:type="character" w:styleId="af5">
    <w:name w:val="FollowedHyperlink"/>
    <w:basedOn w:val="a4"/>
    <w:uiPriority w:val="99"/>
    <w:semiHidden/>
    <w:unhideWhenUsed/>
    <w:rsid w:val="00304565"/>
    <w:rPr>
      <w:color w:val="954F72" w:themeColor="followedHyperlink"/>
      <w:u w:val="single"/>
    </w:rPr>
  </w:style>
  <w:style w:type="paragraph" w:customStyle="1" w:styleId="FontTableNum">
    <w:name w:val="Font Table Num"/>
    <w:qFormat/>
    <w:rsid w:val="0087358B"/>
    <w:pPr>
      <w:numPr>
        <w:numId w:val="4"/>
      </w:numPr>
      <w:spacing w:after="0" w:line="240" w:lineRule="auto"/>
    </w:pPr>
    <w:rPr>
      <w:rFonts w:eastAsia="Calibri" w:cs="Arial"/>
      <w:bCs/>
      <w:noProof/>
      <w:sz w:val="24"/>
    </w:rPr>
  </w:style>
  <w:style w:type="paragraph" w:customStyle="1" w:styleId="TableText">
    <w:name w:val="Table Text"/>
    <w:basedOn w:val="a2"/>
    <w:rsid w:val="001E415F"/>
    <w:pPr>
      <w:keepLine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6">
    <w:name w:val="Table Grid"/>
    <w:basedOn w:val="a5"/>
    <w:uiPriority w:val="39"/>
    <w:rsid w:val="001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9725D"/>
    <w:pPr>
      <w:spacing w:after="0" w:line="240" w:lineRule="auto"/>
    </w:pPr>
  </w:style>
  <w:style w:type="paragraph" w:styleId="af8">
    <w:name w:val="header"/>
    <w:basedOn w:val="a2"/>
    <w:link w:val="af9"/>
    <w:unhideWhenUsed/>
    <w:rsid w:val="0059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4"/>
    <w:link w:val="af8"/>
    <w:rsid w:val="00592D5B"/>
  </w:style>
  <w:style w:type="paragraph" w:styleId="afa">
    <w:name w:val="footer"/>
    <w:basedOn w:val="a2"/>
    <w:link w:val="afb"/>
    <w:uiPriority w:val="99"/>
    <w:unhideWhenUsed/>
    <w:rsid w:val="0059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4"/>
    <w:link w:val="afa"/>
    <w:uiPriority w:val="99"/>
    <w:rsid w:val="00592D5B"/>
  </w:style>
  <w:style w:type="paragraph" w:styleId="a">
    <w:name w:val="List Number"/>
    <w:basedOn w:val="a2"/>
    <w:uiPriority w:val="99"/>
    <w:unhideWhenUsed/>
    <w:rsid w:val="00CA797D"/>
    <w:pPr>
      <w:numPr>
        <w:numId w:val="5"/>
      </w:numPr>
      <w:tabs>
        <w:tab w:val="clear" w:pos="1211"/>
      </w:tabs>
      <w:ind w:left="0" w:firstLine="851"/>
      <w:contextualSpacing/>
      <w:jc w:val="both"/>
    </w:pPr>
    <w:rPr>
      <w:sz w:val="24"/>
      <w:lang w:eastAsia="ru-RU"/>
    </w:rPr>
  </w:style>
  <w:style w:type="paragraph" w:customStyle="1" w:styleId="a0">
    <w:name w:val="Колокольчик"/>
    <w:basedOn w:val="a2"/>
    <w:next w:val="a3"/>
    <w:qFormat/>
    <w:rsid w:val="00931437"/>
    <w:pPr>
      <w:numPr>
        <w:numId w:val="8"/>
      </w:numPr>
      <w:spacing w:before="240" w:after="240"/>
      <w:ind w:left="851" w:firstLine="0"/>
      <w:jc w:val="both"/>
    </w:pPr>
    <w:rPr>
      <w:rFonts w:asciiTheme="majorHAnsi" w:hAnsiTheme="majorHAnsi" w:cstheme="majorHAnsi"/>
      <w:i/>
      <w:iCs/>
      <w:sz w:val="24"/>
      <w:szCs w:val="24"/>
      <w:lang w:eastAsia="ru-RU"/>
    </w:rPr>
  </w:style>
  <w:style w:type="character" w:customStyle="1" w:styleId="aa">
    <w:name w:val="Рисунок Знак"/>
    <w:basedOn w:val="a4"/>
    <w:link w:val="a9"/>
    <w:locked/>
    <w:rsid w:val="007B5E9D"/>
    <w:rPr>
      <w:rFonts w:ascii="Calibri Light" w:hAnsi="Calibri Light"/>
      <w:noProof/>
      <w:color w:val="000000" w:themeColor="text1"/>
      <w:lang w:eastAsia="ru-RU"/>
    </w:rPr>
  </w:style>
  <w:style w:type="character" w:styleId="afc">
    <w:name w:val="Strong"/>
    <w:basedOn w:val="a4"/>
    <w:uiPriority w:val="22"/>
    <w:qFormat/>
    <w:rsid w:val="008E5330"/>
    <w:rPr>
      <w:b/>
      <w:bCs/>
    </w:rPr>
  </w:style>
  <w:style w:type="paragraph" w:styleId="afd">
    <w:name w:val="caption"/>
    <w:basedOn w:val="a2"/>
    <w:next w:val="a2"/>
    <w:uiPriority w:val="35"/>
    <w:unhideWhenUsed/>
    <w:qFormat/>
    <w:rsid w:val="00AD2F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e">
    <w:name w:val="Normal (Web)"/>
    <w:basedOn w:val="a2"/>
    <w:uiPriority w:val="99"/>
    <w:semiHidden/>
    <w:unhideWhenUsed/>
    <w:rsid w:val="0086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2"/>
    <w:link w:val="aff0"/>
    <w:uiPriority w:val="99"/>
    <w:unhideWhenUsed/>
    <w:rsid w:val="0084423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4"/>
    <w:link w:val="aff"/>
    <w:uiPriority w:val="99"/>
    <w:rsid w:val="00844235"/>
    <w:rPr>
      <w:rFonts w:ascii="Calibri Light" w:hAnsi="Calibri Light"/>
      <w:sz w:val="20"/>
      <w:szCs w:val="20"/>
    </w:rPr>
  </w:style>
  <w:style w:type="character" w:styleId="aff1">
    <w:name w:val="footnote reference"/>
    <w:basedOn w:val="a4"/>
    <w:uiPriority w:val="99"/>
    <w:semiHidden/>
    <w:unhideWhenUsed/>
    <w:rsid w:val="00844235"/>
    <w:rPr>
      <w:vertAlign w:val="superscript"/>
    </w:rPr>
  </w:style>
  <w:style w:type="paragraph" w:customStyle="1" w:styleId="-">
    <w:name w:val="Основной текст - серый подзаголовок"/>
    <w:basedOn w:val="a3"/>
    <w:qFormat/>
    <w:rsid w:val="009A6BF0"/>
    <w:rPr>
      <w:color w:val="808080" w:themeColor="background1" w:themeShade="80"/>
      <w:lang w:eastAsia="ru-RU"/>
    </w:rPr>
  </w:style>
  <w:style w:type="character" w:styleId="aff2">
    <w:name w:val="Unresolved Mention"/>
    <w:basedOn w:val="a4"/>
    <w:uiPriority w:val="99"/>
    <w:semiHidden/>
    <w:unhideWhenUsed/>
    <w:rsid w:val="004D0170"/>
    <w:rPr>
      <w:color w:val="605E5C"/>
      <w:shd w:val="clear" w:color="auto" w:fill="E1DFDD"/>
    </w:rPr>
  </w:style>
  <w:style w:type="paragraph" w:customStyle="1" w:styleId="2">
    <w:name w:val="Абзац списка 2"/>
    <w:basedOn w:val="a1"/>
    <w:qFormat/>
    <w:rsid w:val="00CA797D"/>
    <w:pPr>
      <w:numPr>
        <w:ilvl w:val="1"/>
      </w:numPr>
    </w:pPr>
  </w:style>
  <w:style w:type="paragraph" w:customStyle="1" w:styleId="aff3">
    <w:name w:val="Абзац списка серый"/>
    <w:basedOn w:val="a1"/>
    <w:qFormat/>
    <w:rsid w:val="00CA797D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builddocs.onlin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9446-0F9A-4059-A30C-DF391BC6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Заказчика по работе в АСТ-ДА</vt:lpstr>
    </vt:vector>
  </TitlesOfParts>
  <Company>Альфа Алгоритм</Company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Заказчика по работе в АСТ-ДА</dc:title>
  <dc:subject/>
  <dc:creator>Кузнецов Павел Александрович</dc:creator>
  <cp:keywords/>
  <dc:description/>
  <cp:lastModifiedBy>Шамшин Владимир Борисович</cp:lastModifiedBy>
  <cp:revision>2</cp:revision>
  <dcterms:created xsi:type="dcterms:W3CDTF">2023-11-22T10:27:00Z</dcterms:created>
  <dcterms:modified xsi:type="dcterms:W3CDTF">2023-11-22T10:27:00Z</dcterms:modified>
</cp:coreProperties>
</file>