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7" w:rsidRDefault="00FE47B7" w:rsidP="00AA6A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4230" cy="1052624"/>
            <wp:effectExtent l="0" t="0" r="1270" b="0"/>
            <wp:docPr id="1" name="Рисунок 1" descr="LOGOTIP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 OS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10" cy="10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E8" w:rsidRDefault="00EB6BE8" w:rsidP="00AA6AE7">
      <w:pPr>
        <w:jc w:val="center"/>
        <w:rPr>
          <w:rFonts w:ascii="Times New Roman" w:hAnsi="Times New Roman"/>
          <w:b/>
        </w:rPr>
      </w:pPr>
    </w:p>
    <w:p w:rsidR="00312ADF" w:rsidRPr="00AA6AE7" w:rsidRDefault="00CD6D73" w:rsidP="00AA6AE7">
      <w:pPr>
        <w:jc w:val="center"/>
      </w:pPr>
      <w:r w:rsidRPr="00B51EC9">
        <w:rPr>
          <w:rFonts w:ascii="Times New Roman" w:hAnsi="Times New Roman"/>
          <w:b/>
        </w:rPr>
        <w:t>ТЕХНИЧЕСКОЕ ЗАДАНИЕ</w:t>
      </w:r>
    </w:p>
    <w:p w:rsidR="00C32840" w:rsidRPr="00B51EC9" w:rsidRDefault="001F5A14" w:rsidP="00EB6B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проведения </w:t>
      </w:r>
      <w:r w:rsidR="008228D7">
        <w:rPr>
          <w:rFonts w:ascii="Times New Roman" w:hAnsi="Times New Roman"/>
          <w:b/>
        </w:rPr>
        <w:t xml:space="preserve">тендера </w:t>
      </w:r>
      <w:r w:rsidR="005C033E">
        <w:rPr>
          <w:rFonts w:ascii="Times New Roman" w:hAnsi="Times New Roman"/>
          <w:b/>
        </w:rPr>
        <w:t>на выполнение</w:t>
      </w:r>
      <w:r w:rsidR="00B805F4">
        <w:rPr>
          <w:rFonts w:ascii="Times New Roman" w:hAnsi="Times New Roman"/>
          <w:b/>
        </w:rPr>
        <w:t xml:space="preserve"> полного</w:t>
      </w:r>
      <w:r w:rsidR="005C033E">
        <w:rPr>
          <w:rFonts w:ascii="Times New Roman" w:hAnsi="Times New Roman"/>
          <w:b/>
        </w:rPr>
        <w:t xml:space="preserve"> </w:t>
      </w:r>
      <w:r w:rsidR="005C033E" w:rsidRPr="005C033E">
        <w:rPr>
          <w:rFonts w:ascii="Times New Roman" w:hAnsi="Times New Roman"/>
          <w:b/>
        </w:rPr>
        <w:t>комплекса</w:t>
      </w:r>
      <w:r w:rsidR="00277146">
        <w:rPr>
          <w:rFonts w:ascii="Times New Roman" w:hAnsi="Times New Roman"/>
          <w:b/>
        </w:rPr>
        <w:t xml:space="preserve"> строительно-монтажных работ по </w:t>
      </w:r>
      <w:r w:rsidR="00A70912">
        <w:rPr>
          <w:rFonts w:ascii="Times New Roman" w:hAnsi="Times New Roman"/>
          <w:b/>
        </w:rPr>
        <w:t xml:space="preserve">устройству </w:t>
      </w:r>
      <w:r w:rsidR="00B63CF3">
        <w:rPr>
          <w:rFonts w:ascii="Times New Roman" w:hAnsi="Times New Roman"/>
          <w:b/>
        </w:rPr>
        <w:t xml:space="preserve">системы водоснабжение и водоотведение </w:t>
      </w:r>
      <w:r w:rsidR="005C033E" w:rsidRPr="005C033E">
        <w:rPr>
          <w:rFonts w:ascii="Times New Roman" w:hAnsi="Times New Roman"/>
          <w:b/>
        </w:rPr>
        <w:t>на объекте: «</w:t>
      </w:r>
      <w:proofErr w:type="spellStart"/>
      <w:r w:rsidR="00EB1BF4">
        <w:rPr>
          <w:rFonts w:ascii="Times New Roman" w:hAnsi="Times New Roman"/>
          <w:b/>
        </w:rPr>
        <w:t>ФизТехПарк</w:t>
      </w:r>
      <w:proofErr w:type="spellEnd"/>
      <w:r w:rsidR="00EB1BF4">
        <w:rPr>
          <w:rFonts w:ascii="Times New Roman" w:hAnsi="Times New Roman"/>
          <w:b/>
        </w:rPr>
        <w:t>,</w:t>
      </w:r>
      <w:r w:rsidR="00581723">
        <w:rPr>
          <w:rFonts w:ascii="Times New Roman" w:hAnsi="Times New Roman"/>
          <w:b/>
        </w:rPr>
        <w:t xml:space="preserve"> 2 очередь, этап 1, «Помещения гостиничного типа для временного проживания</w:t>
      </w:r>
      <w:r w:rsidR="00EB6BE8">
        <w:rPr>
          <w:rFonts w:ascii="Times New Roman" w:hAnsi="Times New Roman"/>
          <w:b/>
        </w:rPr>
        <w:t>»,</w:t>
      </w:r>
      <w:r w:rsidR="00EB1BF4">
        <w:rPr>
          <w:rFonts w:ascii="Times New Roman" w:hAnsi="Times New Roman"/>
          <w:b/>
        </w:rPr>
        <w:t xml:space="preserve"> </w:t>
      </w:r>
      <w:r w:rsidR="005C033E" w:rsidRPr="005C033E">
        <w:rPr>
          <w:rFonts w:ascii="Times New Roman" w:hAnsi="Times New Roman"/>
          <w:b/>
        </w:rPr>
        <w:t xml:space="preserve">по адресу: </w:t>
      </w:r>
      <w:r w:rsidR="00EB1BF4">
        <w:rPr>
          <w:rFonts w:ascii="Times New Roman" w:hAnsi="Times New Roman"/>
          <w:b/>
        </w:rPr>
        <w:t>г.</w:t>
      </w:r>
      <w:r w:rsidR="00E55A46">
        <w:rPr>
          <w:rFonts w:ascii="Times New Roman" w:hAnsi="Times New Roman"/>
          <w:b/>
        </w:rPr>
        <w:t xml:space="preserve"> </w:t>
      </w:r>
      <w:r w:rsidR="00EB1BF4">
        <w:rPr>
          <w:rFonts w:ascii="Times New Roman" w:hAnsi="Times New Roman"/>
          <w:b/>
        </w:rPr>
        <w:t xml:space="preserve">Москва, </w:t>
      </w:r>
      <w:r w:rsidR="00581723">
        <w:rPr>
          <w:rFonts w:ascii="Times New Roman" w:hAnsi="Times New Roman"/>
          <w:b/>
        </w:rPr>
        <w:t xml:space="preserve">внутригородская территория муниципальный округ Северный, ул. </w:t>
      </w:r>
      <w:proofErr w:type="spellStart"/>
      <w:r w:rsidR="00581723">
        <w:rPr>
          <w:rFonts w:ascii="Times New Roman" w:hAnsi="Times New Roman"/>
          <w:b/>
        </w:rPr>
        <w:t>Новодачная</w:t>
      </w:r>
      <w:proofErr w:type="spellEnd"/>
      <w:r w:rsidR="00581723">
        <w:rPr>
          <w:rFonts w:ascii="Times New Roman" w:hAnsi="Times New Roman"/>
          <w:b/>
        </w:rPr>
        <w:t>, земельный участок 67/68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740"/>
        <w:gridCol w:w="6088"/>
      </w:tblGrid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B51EC9">
              <w:rPr>
                <w:rFonts w:ascii="Times New Roman" w:hAnsi="Times New Roman"/>
                <w:b/>
              </w:rPr>
              <w:t>№</w:t>
            </w:r>
          </w:p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1EC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740" w:type="dxa"/>
            <w:vAlign w:val="center"/>
          </w:tcPr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B51EC9">
              <w:rPr>
                <w:rFonts w:ascii="Times New Roman" w:hAnsi="Times New Roman"/>
                <w:b/>
              </w:rPr>
              <w:t>Наименование условий</w:t>
            </w:r>
          </w:p>
        </w:tc>
        <w:tc>
          <w:tcPr>
            <w:tcW w:w="6088" w:type="dxa"/>
            <w:vAlign w:val="center"/>
          </w:tcPr>
          <w:p w:rsidR="00CD6D73" w:rsidRPr="00F62416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F62416">
              <w:rPr>
                <w:rFonts w:ascii="Times New Roman" w:hAnsi="Times New Roman"/>
                <w:b/>
              </w:rPr>
              <w:t>Содержание условий</w:t>
            </w:r>
          </w:p>
        </w:tc>
      </w:tr>
      <w:tr w:rsidR="00887B4E" w:rsidRPr="00B51EC9" w:rsidTr="00D01B09">
        <w:trPr>
          <w:trHeight w:val="495"/>
          <w:jc w:val="center"/>
        </w:trPr>
        <w:tc>
          <w:tcPr>
            <w:tcW w:w="0" w:type="auto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12020E" w:rsidP="0012020E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9426BF" w:rsidRPr="00B51EC9">
              <w:rPr>
                <w:rFonts w:ascii="Times New Roman" w:hAnsi="Times New Roman"/>
              </w:rPr>
              <w:t>объекта</w:t>
            </w:r>
          </w:p>
        </w:tc>
        <w:tc>
          <w:tcPr>
            <w:tcW w:w="6088" w:type="dxa"/>
            <w:vAlign w:val="center"/>
          </w:tcPr>
          <w:p w:rsidR="00CD6D73" w:rsidRPr="00EB1BF4" w:rsidRDefault="00EB1BF4" w:rsidP="00EB1BF4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proofErr w:type="spellStart"/>
            <w:r w:rsidRPr="00EB1BF4">
              <w:rPr>
                <w:rFonts w:ascii="Times New Roman" w:hAnsi="Times New Roman"/>
              </w:rPr>
              <w:t>ФизТехПарк</w:t>
            </w:r>
            <w:proofErr w:type="spellEnd"/>
            <w:r w:rsidRPr="00EB1BF4">
              <w:rPr>
                <w:rFonts w:ascii="Times New Roman" w:hAnsi="Times New Roman"/>
              </w:rPr>
              <w:t>, 2 очередь, этап 1, «</w:t>
            </w:r>
            <w:r w:rsidR="00581723" w:rsidRPr="00581723">
              <w:rPr>
                <w:rFonts w:ascii="Times New Roman" w:hAnsi="Times New Roman"/>
              </w:rPr>
              <w:t>Помещения гостиничного типа для временного проживания</w:t>
            </w:r>
            <w:r w:rsidRPr="00EB1BF4">
              <w:rPr>
                <w:rFonts w:ascii="Times New Roman" w:hAnsi="Times New Roman"/>
              </w:rPr>
              <w:t>»</w:t>
            </w:r>
          </w:p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2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B859D5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6088" w:type="dxa"/>
          </w:tcPr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Полный комплекс работ по: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-поставке материалов и оборудования (возможно в дальнейшем поставка давальческого материала и оборудования от Заказчика),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-погрузочно-разгрузочным работам материалов и оборудования,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-разработке и согласованию ППР,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</w:t>
            </w:r>
            <w:r w:rsidR="00A972DE" w:rsidRPr="001F76EB">
              <w:rPr>
                <w:rFonts w:ascii="Times New Roman" w:hAnsi="Times New Roman"/>
                <w:color w:val="000000" w:themeColor="text1"/>
              </w:rPr>
              <w:t xml:space="preserve">складированию, </w:t>
            </w:r>
            <w:r w:rsidRPr="001F76EB">
              <w:rPr>
                <w:rFonts w:ascii="Times New Roman" w:hAnsi="Times New Roman"/>
                <w:color w:val="000000" w:themeColor="text1"/>
              </w:rPr>
              <w:t>монтажу материалов и оборудования</w:t>
            </w:r>
            <w:r w:rsidR="00A972DE" w:rsidRPr="001F76EB">
              <w:rPr>
                <w:rFonts w:ascii="Times New Roman" w:hAnsi="Times New Roman"/>
                <w:color w:val="000000" w:themeColor="text1"/>
              </w:rPr>
              <w:t xml:space="preserve"> в соответствии с требованиями системы сертификации «</w:t>
            </w:r>
            <w:r w:rsidR="00A972DE" w:rsidRPr="001F76EB">
              <w:rPr>
                <w:rFonts w:ascii="Times New Roman" w:hAnsi="Times New Roman"/>
                <w:color w:val="000000" w:themeColor="text1"/>
                <w:lang w:val="en-US"/>
              </w:rPr>
              <w:t>GREEN</w:t>
            </w:r>
            <w:r w:rsidR="00A972DE" w:rsidRPr="001F76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972DE" w:rsidRPr="001F76EB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  <w:r w:rsidR="00A972DE" w:rsidRPr="001F76EB">
              <w:rPr>
                <w:rFonts w:ascii="Times New Roman" w:hAnsi="Times New Roman"/>
                <w:color w:val="000000" w:themeColor="text1"/>
              </w:rPr>
              <w:t>»</w:t>
            </w:r>
            <w:r w:rsidRPr="001F76EB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076B4" w:rsidRPr="001F76EB" w:rsidRDefault="002076B4" w:rsidP="002076B4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 хранение материалов и оборудования до производства работ.</w:t>
            </w:r>
          </w:p>
          <w:p w:rsidR="00EB6BE8" w:rsidRPr="001F76EB" w:rsidRDefault="00A972DE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-пуско-наладочным работам</w:t>
            </w:r>
            <w:r w:rsidR="00EB6BE8" w:rsidRPr="001F76EB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-подготовке оборудования для ввода в эксплуатацию,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 xml:space="preserve">-проведение и оплата испытаний, в том числе лабораторных и комплексных с участием </w:t>
            </w:r>
            <w:proofErr w:type="spellStart"/>
            <w:proofErr w:type="gramStart"/>
            <w:r w:rsidRPr="001F76EB">
              <w:rPr>
                <w:rFonts w:ascii="Times New Roman" w:hAnsi="Times New Roman"/>
                <w:color w:val="000000" w:themeColor="text1"/>
              </w:rPr>
              <w:t>государствен-ных</w:t>
            </w:r>
            <w:proofErr w:type="spellEnd"/>
            <w:proofErr w:type="gramEnd"/>
            <w:r w:rsidRPr="001F76EB">
              <w:rPr>
                <w:rFonts w:ascii="Times New Roman" w:hAnsi="Times New Roman"/>
                <w:color w:val="000000" w:themeColor="text1"/>
              </w:rPr>
              <w:t xml:space="preserve"> органов,</w:t>
            </w:r>
          </w:p>
          <w:p w:rsidR="00EB6BE8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-проведение технического освидетельствования и декларирование,</w:t>
            </w:r>
          </w:p>
          <w:p w:rsidR="00C20D51" w:rsidRPr="001F76EB" w:rsidRDefault="00EB6BE8" w:rsidP="00EB6BE8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 w:rsidRPr="001F76EB">
              <w:rPr>
                <w:rFonts w:ascii="Times New Roman" w:hAnsi="Times New Roman"/>
                <w:color w:val="000000" w:themeColor="text1"/>
              </w:rPr>
              <w:t>-сдача систем в эксплуатацию</w:t>
            </w:r>
          </w:p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3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Место расположения объекта</w:t>
            </w:r>
          </w:p>
        </w:tc>
        <w:tc>
          <w:tcPr>
            <w:tcW w:w="6088" w:type="dxa"/>
            <w:vAlign w:val="center"/>
          </w:tcPr>
          <w:p w:rsidR="00CD6D73" w:rsidRPr="00E55A46" w:rsidRDefault="00E55A46" w:rsidP="00517E78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E55A4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E55A46">
              <w:rPr>
                <w:rFonts w:ascii="Times New Roman" w:hAnsi="Times New Roman"/>
              </w:rPr>
              <w:t xml:space="preserve">Москва, </w:t>
            </w:r>
            <w:r w:rsidR="0074467B" w:rsidRPr="0074467B">
              <w:rPr>
                <w:rFonts w:ascii="Times New Roman" w:hAnsi="Times New Roman"/>
              </w:rPr>
              <w:t xml:space="preserve">г. Москва, внутригородская территория муниципальный округ Северный, ул. </w:t>
            </w:r>
            <w:proofErr w:type="spellStart"/>
            <w:r w:rsidR="0074467B" w:rsidRPr="0074467B">
              <w:rPr>
                <w:rFonts w:ascii="Times New Roman" w:hAnsi="Times New Roman"/>
              </w:rPr>
              <w:t>Новодачная</w:t>
            </w:r>
            <w:proofErr w:type="spellEnd"/>
            <w:r w:rsidR="0074467B" w:rsidRPr="0074467B">
              <w:rPr>
                <w:rFonts w:ascii="Times New Roman" w:hAnsi="Times New Roman"/>
              </w:rPr>
              <w:t>, земельный участок 67/68</w:t>
            </w:r>
          </w:p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4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Заказчик</w:t>
            </w:r>
            <w:r w:rsidR="00470986">
              <w:rPr>
                <w:rFonts w:ascii="Times New Roman" w:hAnsi="Times New Roman"/>
              </w:rPr>
              <w:t>/генподрядчик</w:t>
            </w:r>
          </w:p>
        </w:tc>
        <w:tc>
          <w:tcPr>
            <w:tcW w:w="6088" w:type="dxa"/>
          </w:tcPr>
          <w:p w:rsidR="00CD6D73" w:rsidRPr="00B51EC9" w:rsidRDefault="00542929" w:rsidP="00034EB6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="0055231C" w:rsidRPr="00B51EC9">
              <w:rPr>
                <w:rFonts w:ascii="Times New Roman" w:hAnsi="Times New Roman"/>
              </w:rPr>
              <w:t xml:space="preserve"> </w:t>
            </w:r>
            <w:r w:rsidR="00410981" w:rsidRPr="00B51EC9">
              <w:rPr>
                <w:rFonts w:ascii="Times New Roman" w:hAnsi="Times New Roman"/>
              </w:rPr>
              <w:t>«</w:t>
            </w:r>
            <w:proofErr w:type="spellStart"/>
            <w:r w:rsidR="00240F59" w:rsidRPr="00B51EC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</w:t>
            </w:r>
            <w:r w:rsidR="00034EB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</w:t>
            </w:r>
            <w:r w:rsidR="00034EB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нвест</w:t>
            </w:r>
            <w:proofErr w:type="spellEnd"/>
            <w:r w:rsidR="0056003E" w:rsidRPr="00B51EC9">
              <w:rPr>
                <w:rFonts w:ascii="Times New Roman" w:hAnsi="Times New Roman"/>
              </w:rPr>
              <w:t>»</w:t>
            </w:r>
          </w:p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5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6088" w:type="dxa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Настоящее техническое задание и комплекты документации, предоставленные Заказчиком</w:t>
            </w:r>
          </w:p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6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Сроки выполнения работ</w:t>
            </w:r>
          </w:p>
        </w:tc>
        <w:tc>
          <w:tcPr>
            <w:tcW w:w="6088" w:type="dxa"/>
          </w:tcPr>
          <w:p w:rsidR="007D0366" w:rsidRDefault="007D0366" w:rsidP="00F60C2E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180 календарных дней </w:t>
            </w:r>
            <w:r w:rsidR="00150757" w:rsidRPr="00150757">
              <w:rPr>
                <w:rFonts w:ascii="Times New Roman" w:hAnsi="Times New Roman"/>
              </w:rPr>
              <w:t>системы водоснабжение и водоотведение</w:t>
            </w:r>
          </w:p>
          <w:p w:rsidR="007D0366" w:rsidRPr="00205E61" w:rsidRDefault="007D0366" w:rsidP="00F60C2E">
            <w:pPr>
              <w:tabs>
                <w:tab w:val="left" w:pos="21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 календарных дней ПНР</w:t>
            </w:r>
          </w:p>
          <w:p w:rsidR="00C91D8C" w:rsidRPr="00470986" w:rsidRDefault="00F60C2E" w:rsidP="00F60C2E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205E61">
              <w:rPr>
                <w:rFonts w:ascii="Times New Roman" w:hAnsi="Times New Roman"/>
                <w:color w:val="000000" w:themeColor="text1"/>
              </w:rPr>
              <w:t>Сроки производства работ утверждаются по графику работ</w:t>
            </w:r>
          </w:p>
        </w:tc>
      </w:tr>
      <w:tr w:rsidR="00887B4E" w:rsidRPr="00B51EC9" w:rsidTr="0065556D">
        <w:trPr>
          <w:trHeight w:val="416"/>
          <w:jc w:val="center"/>
        </w:trPr>
        <w:tc>
          <w:tcPr>
            <w:tcW w:w="0" w:type="auto"/>
            <w:vAlign w:val="center"/>
          </w:tcPr>
          <w:p w:rsidR="00CD6D73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7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CD6D73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Комплект документации</w:t>
            </w:r>
          </w:p>
          <w:p w:rsidR="00A170CB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предоставляемый Заказчиком претенденту</w:t>
            </w:r>
          </w:p>
        </w:tc>
        <w:tc>
          <w:tcPr>
            <w:tcW w:w="6088" w:type="dxa"/>
            <w:vAlign w:val="center"/>
          </w:tcPr>
          <w:p w:rsidR="00CD6D73" w:rsidRDefault="00A170CB" w:rsidP="00A170CB">
            <w:pPr>
              <w:pStyle w:val="a4"/>
              <w:numPr>
                <w:ilvl w:val="0"/>
                <w:numId w:val="1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Настоящее техническое задание</w:t>
            </w:r>
            <w:r w:rsidR="000C5AEF">
              <w:rPr>
                <w:rFonts w:ascii="Times New Roman" w:hAnsi="Times New Roman"/>
              </w:rPr>
              <w:t>.</w:t>
            </w:r>
          </w:p>
          <w:p w:rsidR="000C5AEF" w:rsidRDefault="000C5AEF" w:rsidP="00A170CB">
            <w:pPr>
              <w:pStyle w:val="a4"/>
              <w:numPr>
                <w:ilvl w:val="0"/>
                <w:numId w:val="1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 объемов работ.</w:t>
            </w:r>
          </w:p>
          <w:p w:rsidR="0065556D" w:rsidRDefault="0012020E" w:rsidP="001D7156">
            <w:pPr>
              <w:pStyle w:val="a4"/>
              <w:numPr>
                <w:ilvl w:val="0"/>
                <w:numId w:val="1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  <w:r w:rsidR="007D036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чертежей проекта</w:t>
            </w:r>
            <w:r w:rsidR="001D7156">
              <w:rPr>
                <w:rFonts w:ascii="Times New Roman" w:hAnsi="Times New Roman"/>
              </w:rPr>
              <w:t xml:space="preserve">: </w:t>
            </w:r>
          </w:p>
          <w:p w:rsidR="0065556D" w:rsidRDefault="001D7156" w:rsidP="0065556D">
            <w:pPr>
              <w:pStyle w:val="a4"/>
              <w:numPr>
                <w:ilvl w:val="0"/>
                <w:numId w:val="14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t>6-ОМ/2020-ИОС2.1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65556D" w:rsidRPr="0065556D" w:rsidRDefault="001D7156" w:rsidP="0065556D">
            <w:pPr>
              <w:pStyle w:val="a4"/>
              <w:numPr>
                <w:ilvl w:val="0"/>
                <w:numId w:val="14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t>06-ОМ/2020-ИОС2.</w:t>
            </w:r>
            <w:proofErr w:type="gramStart"/>
            <w:r>
              <w:t>4</w:t>
            </w:r>
            <w:r>
              <w:t xml:space="preserve"> ;</w:t>
            </w:r>
            <w:proofErr w:type="gramEnd"/>
          </w:p>
          <w:p w:rsidR="0065556D" w:rsidRPr="0065556D" w:rsidRDefault="001D7156" w:rsidP="0065556D">
            <w:pPr>
              <w:pStyle w:val="a4"/>
              <w:numPr>
                <w:ilvl w:val="0"/>
                <w:numId w:val="14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t xml:space="preserve"> </w:t>
            </w:r>
            <w:r>
              <w:t>06-ОМ/2020-ИОС2.3</w:t>
            </w:r>
            <w:r>
              <w:t xml:space="preserve">; </w:t>
            </w:r>
          </w:p>
          <w:p w:rsidR="0065556D" w:rsidRPr="0065556D" w:rsidRDefault="001D7156" w:rsidP="0065556D">
            <w:pPr>
              <w:pStyle w:val="a4"/>
              <w:numPr>
                <w:ilvl w:val="0"/>
                <w:numId w:val="14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t xml:space="preserve"> </w:t>
            </w:r>
            <w:r>
              <w:t>06-ОМ/2020-ИОС3.</w:t>
            </w:r>
            <w:proofErr w:type="gramStart"/>
            <w:r>
              <w:t>1</w:t>
            </w:r>
            <w:r>
              <w:t xml:space="preserve"> ;</w:t>
            </w:r>
            <w:proofErr w:type="gramEnd"/>
            <w:r>
              <w:t xml:space="preserve">  </w:t>
            </w:r>
          </w:p>
          <w:p w:rsidR="0065556D" w:rsidRDefault="001D7156" w:rsidP="0065556D">
            <w:pPr>
              <w:pStyle w:val="a4"/>
              <w:numPr>
                <w:ilvl w:val="0"/>
                <w:numId w:val="14"/>
              </w:num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t>06- ОМ/2020-ВК.СО</w:t>
            </w:r>
          </w:p>
          <w:p w:rsidR="0065556D" w:rsidRDefault="0065556D" w:rsidP="0065556D"/>
          <w:p w:rsidR="00E74416" w:rsidRPr="0065556D" w:rsidRDefault="00E74416" w:rsidP="0065556D"/>
        </w:tc>
      </w:tr>
      <w:tr w:rsidR="00887B4E" w:rsidRPr="00B51EC9" w:rsidTr="00D01B09">
        <w:trPr>
          <w:jc w:val="center"/>
        </w:trPr>
        <w:tc>
          <w:tcPr>
            <w:tcW w:w="0" w:type="auto"/>
            <w:vAlign w:val="center"/>
          </w:tcPr>
          <w:p w:rsidR="00A170CB" w:rsidRPr="00B51EC9" w:rsidRDefault="006C753C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8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A170CB" w:rsidRPr="00B51EC9" w:rsidRDefault="006C753C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Задача </w:t>
            </w:r>
            <w:r w:rsidR="00EF0DCA" w:rsidRPr="00B51EC9">
              <w:rPr>
                <w:rFonts w:ascii="Times New Roman" w:hAnsi="Times New Roman"/>
              </w:rPr>
              <w:t>претендента</w:t>
            </w:r>
          </w:p>
        </w:tc>
        <w:tc>
          <w:tcPr>
            <w:tcW w:w="6088" w:type="dxa"/>
          </w:tcPr>
          <w:p w:rsidR="00A15738" w:rsidRPr="000719DD" w:rsidRDefault="006C753C" w:rsidP="00C32840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3855A9">
              <w:rPr>
                <w:rFonts w:ascii="Times New Roman" w:hAnsi="Times New Roman"/>
              </w:rPr>
              <w:t>Разработ</w:t>
            </w:r>
            <w:r w:rsidR="00227B42" w:rsidRPr="003855A9">
              <w:rPr>
                <w:rFonts w:ascii="Times New Roman" w:hAnsi="Times New Roman"/>
              </w:rPr>
              <w:t>ать коммерческое предложен</w:t>
            </w:r>
            <w:r w:rsidR="00E21AAA" w:rsidRPr="003855A9">
              <w:rPr>
                <w:rFonts w:ascii="Times New Roman" w:hAnsi="Times New Roman"/>
              </w:rPr>
              <w:t xml:space="preserve">ие </w:t>
            </w:r>
            <w:r w:rsidR="000719DD" w:rsidRPr="003855A9">
              <w:rPr>
                <w:rFonts w:ascii="Times New Roman" w:hAnsi="Times New Roman"/>
              </w:rPr>
              <w:t xml:space="preserve">по </w:t>
            </w:r>
            <w:r w:rsidR="00F00FC5" w:rsidRPr="003855A9">
              <w:rPr>
                <w:rFonts w:ascii="Times New Roman" w:hAnsi="Times New Roman"/>
              </w:rPr>
              <w:t>комплексу работ согласно п.2</w:t>
            </w:r>
            <w:r w:rsidR="003855A9" w:rsidRPr="003855A9">
              <w:rPr>
                <w:rFonts w:ascii="Times New Roman" w:hAnsi="Times New Roman"/>
              </w:rPr>
              <w:t xml:space="preserve"> </w:t>
            </w:r>
          </w:p>
        </w:tc>
      </w:tr>
      <w:tr w:rsidR="00CB6B38" w:rsidRPr="00B51EC9" w:rsidTr="00D01B09">
        <w:trPr>
          <w:trHeight w:val="249"/>
          <w:jc w:val="center"/>
        </w:trPr>
        <w:tc>
          <w:tcPr>
            <w:tcW w:w="0" w:type="auto"/>
            <w:vAlign w:val="center"/>
          </w:tcPr>
          <w:p w:rsidR="00CB6B38" w:rsidRPr="00B51EC9" w:rsidRDefault="00CB6B38" w:rsidP="00FD082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9.</w:t>
            </w:r>
          </w:p>
        </w:tc>
        <w:tc>
          <w:tcPr>
            <w:tcW w:w="2740" w:type="dxa"/>
            <w:vAlign w:val="center"/>
          </w:tcPr>
          <w:p w:rsidR="00CB6B38" w:rsidRPr="00B51EC9" w:rsidRDefault="00CB6B38" w:rsidP="00FD082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0C68EB">
              <w:rPr>
                <w:rFonts w:ascii="Times New Roman" w:hAnsi="Times New Roman"/>
              </w:rPr>
              <w:t>Объемы работ</w:t>
            </w:r>
          </w:p>
        </w:tc>
        <w:tc>
          <w:tcPr>
            <w:tcW w:w="6088" w:type="dxa"/>
            <w:vAlign w:val="center"/>
          </w:tcPr>
          <w:p w:rsidR="00CB6B38" w:rsidRPr="00FD0829" w:rsidRDefault="00CB6B38" w:rsidP="001507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СМР </w:t>
            </w:r>
            <w:r w:rsidR="007D0366" w:rsidRPr="007D0366">
              <w:rPr>
                <w:rFonts w:ascii="Times New Roman" w:hAnsi="Times New Roman"/>
                <w:color w:val="000000"/>
              </w:rPr>
              <w:t xml:space="preserve">на выполнение полного комплекса строительно-монтажных работ по устройству </w:t>
            </w:r>
            <w:r w:rsidR="00150757" w:rsidRPr="00150757">
              <w:rPr>
                <w:rFonts w:ascii="Times New Roman" w:hAnsi="Times New Roman"/>
              </w:rPr>
              <w:t>системы водоснабжени</w:t>
            </w:r>
            <w:r w:rsidR="00150757">
              <w:rPr>
                <w:rFonts w:ascii="Times New Roman" w:hAnsi="Times New Roman"/>
              </w:rPr>
              <w:t>я</w:t>
            </w:r>
            <w:r w:rsidR="00150757" w:rsidRPr="00150757">
              <w:rPr>
                <w:rFonts w:ascii="Times New Roman" w:hAnsi="Times New Roman"/>
              </w:rPr>
              <w:t xml:space="preserve"> и водоотведени</w:t>
            </w:r>
            <w:r w:rsidR="00150757">
              <w:rPr>
                <w:rFonts w:ascii="Times New Roman" w:hAnsi="Times New Roman"/>
              </w:rPr>
              <w:t>я</w:t>
            </w:r>
          </w:p>
        </w:tc>
      </w:tr>
      <w:tr w:rsidR="008A0A63" w:rsidRPr="00B51EC9" w:rsidTr="00D01B09">
        <w:trPr>
          <w:jc w:val="center"/>
        </w:trPr>
        <w:tc>
          <w:tcPr>
            <w:tcW w:w="0" w:type="auto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10.</w:t>
            </w:r>
          </w:p>
        </w:tc>
        <w:tc>
          <w:tcPr>
            <w:tcW w:w="2740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Требования к выполнению работ.</w:t>
            </w:r>
          </w:p>
        </w:tc>
        <w:tc>
          <w:tcPr>
            <w:tcW w:w="6088" w:type="dxa"/>
          </w:tcPr>
          <w:p w:rsidR="008A0A63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Работы выполнить в </w:t>
            </w:r>
            <w:r>
              <w:rPr>
                <w:rFonts w:ascii="Times New Roman" w:hAnsi="Times New Roman"/>
              </w:rPr>
              <w:t xml:space="preserve">полном </w:t>
            </w:r>
            <w:r w:rsidRPr="00B51EC9">
              <w:rPr>
                <w:rFonts w:ascii="Times New Roman" w:hAnsi="Times New Roman"/>
              </w:rPr>
              <w:t>соответствии с требованиями норм действующего законодательства.</w:t>
            </w:r>
          </w:p>
          <w:p w:rsidR="008A0A63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выполнять согласно предст</w:t>
            </w:r>
            <w:r w:rsidR="00F12E6E">
              <w:rPr>
                <w:rFonts w:ascii="Times New Roman" w:hAnsi="Times New Roman"/>
              </w:rPr>
              <w:t>авленной проектной документации</w:t>
            </w:r>
            <w:r>
              <w:rPr>
                <w:rFonts w:ascii="Times New Roman" w:hAnsi="Times New Roman"/>
              </w:rPr>
              <w:t>.</w:t>
            </w:r>
          </w:p>
          <w:p w:rsidR="008A0A63" w:rsidRPr="00550577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950AAF">
              <w:rPr>
                <w:rFonts w:ascii="Times New Roman" w:hAnsi="Times New Roman"/>
              </w:rPr>
              <w:t xml:space="preserve">Организовать ведение работ строго в соответствии с ПОС, </w:t>
            </w:r>
            <w:proofErr w:type="spellStart"/>
            <w:r w:rsidRPr="00950AAF">
              <w:rPr>
                <w:rFonts w:ascii="Times New Roman" w:hAnsi="Times New Roman"/>
              </w:rPr>
              <w:t>стройгенпланом</w:t>
            </w:r>
            <w:proofErr w:type="spellEnd"/>
            <w:r w:rsidRPr="00950AAF">
              <w:rPr>
                <w:rFonts w:ascii="Times New Roman" w:hAnsi="Times New Roman"/>
              </w:rPr>
              <w:t xml:space="preserve">, </w:t>
            </w:r>
            <w:r w:rsidR="00F8192F">
              <w:rPr>
                <w:rFonts w:ascii="Times New Roman" w:hAnsi="Times New Roman"/>
                <w:color w:val="000000" w:themeColor="text1"/>
              </w:rPr>
              <w:t>ППР и технологическими картами на все виды работ</w:t>
            </w:r>
            <w:r w:rsidR="00476ECC">
              <w:rPr>
                <w:rFonts w:ascii="Times New Roman" w:hAnsi="Times New Roman"/>
                <w:color w:val="000000" w:themeColor="text1"/>
              </w:rPr>
              <w:t xml:space="preserve"> (ППР и технологические карты</w:t>
            </w:r>
            <w:r w:rsidRPr="00550577">
              <w:rPr>
                <w:rFonts w:ascii="Times New Roman" w:hAnsi="Times New Roman"/>
                <w:color w:val="000000" w:themeColor="text1"/>
              </w:rPr>
              <w:t xml:space="preserve"> перед началом производства работ разработать и согласовать с Заказчиком).</w:t>
            </w:r>
          </w:p>
          <w:p w:rsidR="008A0A63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950AAF">
              <w:rPr>
                <w:rFonts w:ascii="Times New Roman" w:hAnsi="Times New Roman"/>
              </w:rPr>
              <w:t xml:space="preserve">Предоставить Заказчику/генподрядчику </w:t>
            </w:r>
            <w:r w:rsidR="00680C47">
              <w:rPr>
                <w:rFonts w:ascii="Times New Roman" w:hAnsi="Times New Roman"/>
              </w:rPr>
              <w:t>граф</w:t>
            </w:r>
            <w:r w:rsidR="00D01B09">
              <w:rPr>
                <w:rFonts w:ascii="Times New Roman" w:hAnsi="Times New Roman"/>
              </w:rPr>
              <w:t xml:space="preserve">ик производства работ, данные о </w:t>
            </w:r>
            <w:r w:rsidRPr="00950AAF">
              <w:rPr>
                <w:rFonts w:ascii="Times New Roman" w:hAnsi="Times New Roman"/>
              </w:rPr>
              <w:t>количестве</w:t>
            </w:r>
            <w:r w:rsidR="00680C47">
              <w:rPr>
                <w:rFonts w:ascii="Times New Roman" w:hAnsi="Times New Roman"/>
              </w:rPr>
              <w:t xml:space="preserve"> ИТР, запланированном количестве</w:t>
            </w:r>
            <w:r w:rsidRPr="00950AAF">
              <w:rPr>
                <w:rFonts w:ascii="Times New Roman" w:hAnsi="Times New Roman"/>
              </w:rPr>
              <w:t xml:space="preserve"> машин и ме</w:t>
            </w:r>
            <w:r>
              <w:rPr>
                <w:rFonts w:ascii="Times New Roman" w:hAnsi="Times New Roman"/>
              </w:rPr>
              <w:t>ханизмов для производства работ.</w:t>
            </w:r>
          </w:p>
          <w:p w:rsidR="008A0A63" w:rsidRPr="00950AAF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950AAF">
              <w:rPr>
                <w:rFonts w:ascii="Times New Roman" w:hAnsi="Times New Roman"/>
              </w:rPr>
              <w:t>В случае выявления нарушений при производстве работ со стороны контролирующих организаций, самостоятельно устранять эти нарушения. Все расходы на устр</w:t>
            </w:r>
            <w:r w:rsidR="00F12E6E">
              <w:rPr>
                <w:rFonts w:ascii="Times New Roman" w:hAnsi="Times New Roman"/>
              </w:rPr>
              <w:t>анение нарушений, а также оплата</w:t>
            </w:r>
            <w:r w:rsidRPr="00950AAF">
              <w:rPr>
                <w:rFonts w:ascii="Times New Roman" w:hAnsi="Times New Roman"/>
              </w:rPr>
              <w:t xml:space="preserve"> штрафов, являются затратной частью Подрядчика.</w:t>
            </w:r>
          </w:p>
          <w:p w:rsidR="008A0A63" w:rsidRPr="00950AAF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  <w:b/>
              </w:rPr>
            </w:pPr>
            <w:r w:rsidRPr="00950AAF">
              <w:rPr>
                <w:rFonts w:ascii="Times New Roman" w:hAnsi="Times New Roman"/>
              </w:rPr>
              <w:t>Обеспечить сохранность существующих инженерных систем и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8A0A63" w:rsidRPr="00950AAF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950AAF">
              <w:rPr>
                <w:rFonts w:ascii="Times New Roman" w:hAnsi="Times New Roman"/>
              </w:rPr>
              <w:t>Обеспечить вывоз мусора и утилиз</w:t>
            </w:r>
            <w:r>
              <w:rPr>
                <w:rFonts w:ascii="Times New Roman" w:hAnsi="Times New Roman"/>
              </w:rPr>
              <w:t>ацию отходов производства работ.</w:t>
            </w:r>
          </w:p>
          <w:p w:rsidR="008A0A63" w:rsidRPr="00950AAF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950AAF">
              <w:rPr>
                <w:rFonts w:ascii="Times New Roman" w:hAnsi="Times New Roman"/>
              </w:rPr>
              <w:t>Обеспечить содер</w:t>
            </w:r>
            <w:r>
              <w:rPr>
                <w:rFonts w:ascii="Times New Roman" w:hAnsi="Times New Roman"/>
              </w:rPr>
              <w:t>жание в чистоте рабочих мест.</w:t>
            </w:r>
          </w:p>
          <w:p w:rsidR="008A0A63" w:rsidRPr="006B7AF6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6B7AF6">
              <w:rPr>
                <w:rFonts w:ascii="Times New Roman" w:hAnsi="Times New Roman"/>
              </w:rPr>
              <w:t>В части соблюдения требований природоохранных мер, нор</w:t>
            </w:r>
            <w:r w:rsidR="00BC571E">
              <w:rPr>
                <w:rFonts w:ascii="Times New Roman" w:hAnsi="Times New Roman"/>
              </w:rPr>
              <w:t>м и правил ПБ, ТБ</w:t>
            </w:r>
            <w:r w:rsidRPr="006B7AF6">
              <w:rPr>
                <w:rFonts w:ascii="Times New Roman" w:hAnsi="Times New Roman"/>
              </w:rPr>
              <w:t xml:space="preserve"> и охраны окружающей среды:</w:t>
            </w:r>
          </w:p>
          <w:p w:rsidR="008A0A63" w:rsidRPr="00B51EC9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период производства работ П</w:t>
            </w:r>
            <w:r w:rsidRPr="00B51EC9">
              <w:rPr>
                <w:rFonts w:ascii="Times New Roman" w:hAnsi="Times New Roman"/>
              </w:rPr>
              <w:t>одрядчик несет ответственность за содержание строительной площадки.</w:t>
            </w:r>
          </w:p>
          <w:p w:rsidR="008A0A63" w:rsidRPr="00B51EC9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период производства работ П</w:t>
            </w:r>
            <w:r w:rsidRPr="00B51EC9">
              <w:rPr>
                <w:rFonts w:ascii="Times New Roman" w:hAnsi="Times New Roman"/>
              </w:rPr>
              <w:t>одрядчик несет ответственность</w:t>
            </w:r>
            <w:r>
              <w:rPr>
                <w:rFonts w:ascii="Times New Roman" w:hAnsi="Times New Roman"/>
              </w:rPr>
              <w:t xml:space="preserve"> за</w:t>
            </w:r>
            <w:r w:rsidRPr="00B51EC9">
              <w:rPr>
                <w:rFonts w:ascii="Times New Roman" w:hAnsi="Times New Roman"/>
              </w:rPr>
              <w:t xml:space="preserve"> соблюдени</w:t>
            </w:r>
            <w:r>
              <w:rPr>
                <w:rFonts w:ascii="Times New Roman" w:hAnsi="Times New Roman"/>
              </w:rPr>
              <w:t>е</w:t>
            </w:r>
            <w:r w:rsidRPr="00B51EC9">
              <w:rPr>
                <w:rFonts w:ascii="Times New Roman" w:hAnsi="Times New Roman"/>
              </w:rPr>
              <w:t xml:space="preserve"> нор</w:t>
            </w:r>
            <w:r w:rsidR="00BC571E">
              <w:rPr>
                <w:rFonts w:ascii="Times New Roman" w:hAnsi="Times New Roman"/>
              </w:rPr>
              <w:t>м и правил ПБ, ТБ</w:t>
            </w:r>
            <w:r w:rsidRPr="00B51EC9">
              <w:rPr>
                <w:rFonts w:ascii="Times New Roman" w:hAnsi="Times New Roman"/>
              </w:rPr>
              <w:t xml:space="preserve"> и охр</w:t>
            </w:r>
            <w:r>
              <w:rPr>
                <w:rFonts w:ascii="Times New Roman" w:hAnsi="Times New Roman"/>
              </w:rPr>
              <w:t>аны окружающей среды на объекте.</w:t>
            </w:r>
          </w:p>
          <w:p w:rsidR="008A0A63" w:rsidRPr="00B51EC9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 должен о</w:t>
            </w:r>
            <w:r w:rsidRPr="00B51EC9">
              <w:rPr>
                <w:rFonts w:ascii="Times New Roman" w:hAnsi="Times New Roman"/>
              </w:rPr>
              <w:t>беспечить установку всех требуемых ограждений, указателей, для безопасности работников и транспорта на период производства работ</w:t>
            </w:r>
            <w:r w:rsidR="008F0753">
              <w:rPr>
                <w:rFonts w:ascii="Times New Roman" w:hAnsi="Times New Roman"/>
              </w:rPr>
              <w:t xml:space="preserve"> в соответствии с законодательством РФ</w:t>
            </w:r>
            <w:r>
              <w:rPr>
                <w:rFonts w:ascii="Times New Roman" w:hAnsi="Times New Roman"/>
              </w:rPr>
              <w:t>.</w:t>
            </w:r>
          </w:p>
          <w:p w:rsidR="008A0A63" w:rsidRPr="00B51EC9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При производстве работ </w:t>
            </w:r>
            <w:r>
              <w:rPr>
                <w:rFonts w:ascii="Times New Roman" w:hAnsi="Times New Roman"/>
              </w:rPr>
              <w:t xml:space="preserve">Подрядчик должен </w:t>
            </w:r>
            <w:r w:rsidRPr="00B51EC9">
              <w:rPr>
                <w:rFonts w:ascii="Times New Roman" w:hAnsi="Times New Roman"/>
              </w:rPr>
              <w:t>соблюдать меры по охране окружающей среды, своевременно вывозить строительны</w:t>
            </w:r>
            <w:r w:rsidR="00476ECC">
              <w:rPr>
                <w:rFonts w:ascii="Times New Roman" w:hAnsi="Times New Roman"/>
              </w:rPr>
              <w:t>й мусор на полигон ТБО</w:t>
            </w:r>
            <w:r>
              <w:rPr>
                <w:rFonts w:ascii="Times New Roman" w:hAnsi="Times New Roman"/>
              </w:rPr>
              <w:t>, не допускать проливов ГСМ.</w:t>
            </w:r>
          </w:p>
          <w:p w:rsidR="008A0A63" w:rsidRPr="00B51EC9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AE225D">
              <w:rPr>
                <w:rFonts w:ascii="Times New Roman" w:hAnsi="Times New Roman"/>
              </w:rPr>
              <w:t xml:space="preserve">При производстве работ Подрядчик должен </w:t>
            </w:r>
            <w:r>
              <w:rPr>
                <w:rFonts w:ascii="Times New Roman" w:hAnsi="Times New Roman"/>
              </w:rPr>
              <w:t>о</w:t>
            </w:r>
            <w:r w:rsidRPr="00B51EC9">
              <w:rPr>
                <w:rFonts w:ascii="Times New Roman" w:hAnsi="Times New Roman"/>
              </w:rPr>
              <w:t>беспечить рабоч</w:t>
            </w:r>
            <w:r>
              <w:rPr>
                <w:rFonts w:ascii="Times New Roman" w:hAnsi="Times New Roman"/>
              </w:rPr>
              <w:t>их единообразной спецодеждой и средствами индивидуальной защиты</w:t>
            </w:r>
            <w:r w:rsidRPr="00B51EC9">
              <w:rPr>
                <w:rFonts w:ascii="Times New Roman" w:hAnsi="Times New Roman"/>
              </w:rPr>
              <w:t>.</w:t>
            </w:r>
          </w:p>
        </w:tc>
      </w:tr>
      <w:tr w:rsidR="008A0A63" w:rsidRPr="00B51EC9" w:rsidTr="00D01B09">
        <w:trPr>
          <w:jc w:val="center"/>
        </w:trPr>
        <w:tc>
          <w:tcPr>
            <w:tcW w:w="0" w:type="auto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11.</w:t>
            </w:r>
          </w:p>
        </w:tc>
        <w:tc>
          <w:tcPr>
            <w:tcW w:w="2740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Требования к оформлению документации и сдачи работ.</w:t>
            </w:r>
          </w:p>
        </w:tc>
        <w:tc>
          <w:tcPr>
            <w:tcW w:w="6088" w:type="dxa"/>
          </w:tcPr>
          <w:p w:rsidR="008A0A63" w:rsidRPr="00B51EC9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Всю необходимую документацию по объекту вести согласно требованиям действующих норм.   </w:t>
            </w:r>
          </w:p>
          <w:p w:rsidR="008A0A63" w:rsidRPr="00B51EC9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Подрядчик предоставляет приказ на ответственных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B51EC9">
              <w:rPr>
                <w:rFonts w:ascii="Times New Roman" w:hAnsi="Times New Roman"/>
              </w:rPr>
              <w:t>представителей Заказчику.</w:t>
            </w:r>
          </w:p>
          <w:p w:rsidR="008A0A63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Подрядчик </w:t>
            </w:r>
            <w:r w:rsidR="007D0366">
              <w:rPr>
                <w:rFonts w:ascii="Times New Roman" w:hAnsi="Times New Roman"/>
              </w:rPr>
              <w:t>передает комплект</w:t>
            </w:r>
            <w:r w:rsidRPr="00B51EC9">
              <w:rPr>
                <w:rFonts w:ascii="Times New Roman" w:hAnsi="Times New Roman"/>
              </w:rPr>
              <w:t xml:space="preserve"> исполн</w:t>
            </w:r>
            <w:r>
              <w:rPr>
                <w:rFonts w:ascii="Times New Roman" w:hAnsi="Times New Roman"/>
              </w:rPr>
              <w:t xml:space="preserve">ительной документации </w:t>
            </w:r>
            <w:r w:rsidR="007D0366">
              <w:rPr>
                <w:rFonts w:ascii="Times New Roman" w:hAnsi="Times New Roman"/>
              </w:rPr>
              <w:t xml:space="preserve">в ПТО </w:t>
            </w:r>
            <w:r w:rsidR="00034ADD">
              <w:rPr>
                <w:rFonts w:ascii="Times New Roman" w:hAnsi="Times New Roman"/>
              </w:rPr>
              <w:t>Заказчика на проверку в объеме предъявляемой КС-2 (КС-3) до её подписания.</w:t>
            </w:r>
          </w:p>
          <w:p w:rsidR="00476ECC" w:rsidRPr="00B51EC9" w:rsidRDefault="00476ECC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 предоставляет Заказчику зак</w:t>
            </w:r>
            <w:r w:rsidR="007D0366">
              <w:rPr>
                <w:rFonts w:ascii="Times New Roman" w:hAnsi="Times New Roman"/>
              </w:rPr>
              <w:t>лючения лабораторий</w:t>
            </w:r>
            <w:r>
              <w:rPr>
                <w:rFonts w:ascii="Times New Roman" w:hAnsi="Times New Roman"/>
              </w:rPr>
              <w:t xml:space="preserve"> на все виды выполняемых им работ</w:t>
            </w:r>
            <w:r w:rsidR="00931392">
              <w:rPr>
                <w:rFonts w:ascii="Times New Roman" w:hAnsi="Times New Roman"/>
              </w:rPr>
              <w:t xml:space="preserve"> и </w:t>
            </w:r>
            <w:r w:rsidR="006317A2">
              <w:rPr>
                <w:rFonts w:ascii="Times New Roman" w:hAnsi="Times New Roman"/>
              </w:rPr>
              <w:t xml:space="preserve">документы о качестве на </w:t>
            </w:r>
            <w:r w:rsidR="00931392">
              <w:rPr>
                <w:rFonts w:ascii="Times New Roman" w:hAnsi="Times New Roman"/>
              </w:rPr>
              <w:t>применяемые материалы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A0A63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Подрядчик обеспечивает сдачу всего комплекса выполненных работ Заказчику</w:t>
            </w:r>
            <w:r w:rsidR="00C8721F">
              <w:rPr>
                <w:rFonts w:ascii="Times New Roman" w:hAnsi="Times New Roman"/>
              </w:rPr>
              <w:t>.</w:t>
            </w:r>
          </w:p>
          <w:p w:rsidR="008A0A63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Подрядчик обеспечивает получение необходимых справок, актов, актов-допусков, </w:t>
            </w:r>
            <w:r w:rsidR="00AD6235">
              <w:rPr>
                <w:rFonts w:ascii="Times New Roman" w:hAnsi="Times New Roman"/>
              </w:rPr>
              <w:t>отчетов по испытаниям</w:t>
            </w:r>
            <w:r w:rsidR="00172054">
              <w:rPr>
                <w:rFonts w:ascii="Times New Roman" w:hAnsi="Times New Roman"/>
              </w:rPr>
              <w:t>,</w:t>
            </w:r>
            <w:r w:rsidR="00476ECC">
              <w:rPr>
                <w:rFonts w:ascii="Times New Roman" w:hAnsi="Times New Roman"/>
              </w:rPr>
              <w:t xml:space="preserve"> заключений, протоколов испытаний,</w:t>
            </w:r>
            <w:r w:rsidR="00172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технических отчетов и иной документации по требованию Заказчика.</w:t>
            </w:r>
          </w:p>
          <w:p w:rsidR="00EB1BF4" w:rsidRDefault="008A0A63" w:rsidP="00EB1BF4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EB1BF4">
              <w:rPr>
                <w:rFonts w:ascii="Times New Roman" w:hAnsi="Times New Roman"/>
              </w:rPr>
              <w:t xml:space="preserve">При проверке подрядчика со стороны контролирующих органов (АТИ, </w:t>
            </w:r>
            <w:proofErr w:type="spellStart"/>
            <w:r w:rsidRPr="00EB1BF4">
              <w:rPr>
                <w:rFonts w:ascii="Times New Roman" w:hAnsi="Times New Roman"/>
              </w:rPr>
              <w:t>Госстройнадзор</w:t>
            </w:r>
            <w:proofErr w:type="spellEnd"/>
            <w:r w:rsidRPr="00EB1BF4">
              <w:rPr>
                <w:rFonts w:ascii="Times New Roman" w:hAnsi="Times New Roman"/>
              </w:rPr>
              <w:t xml:space="preserve"> и др.) ответственность несет Подрядчик.</w:t>
            </w:r>
          </w:p>
          <w:p w:rsidR="00EB1BF4" w:rsidRPr="00E55A46" w:rsidRDefault="00B12341" w:rsidP="00E55A46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Подрядчик передает</w:t>
            </w:r>
            <w:r w:rsidR="00EB1BF4" w:rsidRPr="00EB1BF4">
              <w:rPr>
                <w:rFonts w:ascii="Times New Roman" w:hAnsi="Times New Roman"/>
              </w:rPr>
              <w:t xml:space="preserve"> </w:t>
            </w:r>
            <w:r w:rsidR="006317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комплекта</w:t>
            </w:r>
            <w:r w:rsidR="00EB1BF4" w:rsidRPr="00EB1BF4">
              <w:rPr>
                <w:rFonts w:ascii="Times New Roman" w:hAnsi="Times New Roman"/>
              </w:rPr>
              <w:t xml:space="preserve"> оформленной исполнительной документации на бумажном носителе и электронную версию (формат электронной версии - по согласованию с Заказчиком/Генподрядчиком).</w:t>
            </w:r>
          </w:p>
        </w:tc>
      </w:tr>
      <w:tr w:rsidR="008A0A63" w:rsidRPr="00B51EC9" w:rsidTr="00D01B09">
        <w:trPr>
          <w:jc w:val="center"/>
        </w:trPr>
        <w:tc>
          <w:tcPr>
            <w:tcW w:w="0" w:type="auto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12.</w:t>
            </w:r>
          </w:p>
        </w:tc>
        <w:tc>
          <w:tcPr>
            <w:tcW w:w="2740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Особые требования</w:t>
            </w:r>
          </w:p>
        </w:tc>
        <w:tc>
          <w:tcPr>
            <w:tcW w:w="6088" w:type="dxa"/>
          </w:tcPr>
          <w:p w:rsidR="008A0A63" w:rsidRPr="00C36845" w:rsidRDefault="008A0A63" w:rsidP="00C30138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8035E5">
              <w:rPr>
                <w:rFonts w:ascii="Times New Roman" w:hAnsi="Times New Roman"/>
              </w:rPr>
              <w:t xml:space="preserve">До представления коммерческого предложения Подрядчик выезжает на место производства работ, изучает представленную документацию, производит контрольный пересчет объемов работ и учитывает в цене предложения все основные и вспомогательные работы, в </w:t>
            </w:r>
            <w:proofErr w:type="spellStart"/>
            <w:r w:rsidRPr="008035E5">
              <w:rPr>
                <w:rFonts w:ascii="Times New Roman" w:hAnsi="Times New Roman"/>
              </w:rPr>
              <w:t>т.ч</w:t>
            </w:r>
            <w:proofErr w:type="spellEnd"/>
            <w:r w:rsidRPr="008035E5">
              <w:rPr>
                <w:rFonts w:ascii="Times New Roman" w:hAnsi="Times New Roman"/>
              </w:rPr>
              <w:t xml:space="preserve">. работы прямо </w:t>
            </w:r>
            <w:r>
              <w:rPr>
                <w:rFonts w:ascii="Times New Roman" w:hAnsi="Times New Roman"/>
              </w:rPr>
              <w:t>не упомянутые в ведомости объемов работ</w:t>
            </w:r>
            <w:r w:rsidRPr="008035E5">
              <w:rPr>
                <w:rFonts w:ascii="Times New Roman" w:hAnsi="Times New Roman"/>
              </w:rPr>
              <w:t>, но необходимые для качественного и своевременно</w:t>
            </w:r>
            <w:r>
              <w:rPr>
                <w:rFonts w:ascii="Times New Roman" w:hAnsi="Times New Roman"/>
              </w:rPr>
              <w:t>го завершения работ по Договору</w:t>
            </w:r>
            <w:r>
              <w:t xml:space="preserve"> </w:t>
            </w:r>
            <w:r w:rsidRPr="00A149C6">
              <w:rPr>
                <w:rFonts w:ascii="Times New Roman" w:hAnsi="Times New Roman"/>
              </w:rPr>
              <w:t>на 100% позволяющих его нормальную эксплуатацию</w:t>
            </w:r>
            <w:r>
              <w:rPr>
                <w:rFonts w:ascii="Times New Roman" w:hAnsi="Times New Roman"/>
              </w:rPr>
              <w:t xml:space="preserve">, </w:t>
            </w:r>
            <w:r w:rsidRPr="00C36845">
              <w:rPr>
                <w:rFonts w:ascii="Times New Roman" w:hAnsi="Times New Roman"/>
              </w:rPr>
              <w:t>пропущенные или неучтенные им объемы, выполняются им в счет цены предложения</w:t>
            </w:r>
            <w:r>
              <w:rPr>
                <w:rFonts w:ascii="Times New Roman" w:hAnsi="Times New Roman"/>
              </w:rPr>
              <w:t>. Выявленные дополнительные объемы работ в дальнейшем учитываются в цене предложения.</w:t>
            </w:r>
          </w:p>
          <w:p w:rsidR="008A0A63" w:rsidRDefault="008A0A63" w:rsidP="00C30138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92474">
              <w:rPr>
                <w:rFonts w:ascii="Times New Roman" w:hAnsi="Times New Roman"/>
              </w:rPr>
              <w:t xml:space="preserve">Претендент подтверждает, что комплект документации, предоставленный Заказчиком, является достаточным для выполнения работ в полном объеме. </w:t>
            </w:r>
          </w:p>
          <w:p w:rsidR="008A0A63" w:rsidRDefault="008A0A63" w:rsidP="00C30138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A149C6">
              <w:rPr>
                <w:rFonts w:ascii="Times New Roman" w:hAnsi="Times New Roman"/>
              </w:rPr>
              <w:t>В стоимости коммерческого предложения предусмотреть затраты на мобилизацию - организацию работы и со</w:t>
            </w:r>
            <w:r>
              <w:rPr>
                <w:rFonts w:ascii="Times New Roman" w:hAnsi="Times New Roman"/>
              </w:rPr>
              <w:t xml:space="preserve">держание строительной площадки </w:t>
            </w:r>
            <w:r w:rsidRPr="00A149C6">
              <w:rPr>
                <w:rFonts w:ascii="Times New Roman" w:hAnsi="Times New Roman"/>
              </w:rPr>
              <w:t>с последующим освобождением стройплощадки по окончании работ.</w:t>
            </w:r>
            <w:r>
              <w:t xml:space="preserve"> </w:t>
            </w:r>
            <w:r w:rsidRPr="00C36845">
              <w:rPr>
                <w:rFonts w:ascii="Times New Roman" w:hAnsi="Times New Roman"/>
              </w:rPr>
              <w:t>Сумма предложения включает все расходы, в том числе налоги, сборы, страховые выплаты и прочие затраты, которые понесет Участник тендера в процессе выполнения рабо</w:t>
            </w:r>
            <w:r>
              <w:rPr>
                <w:rFonts w:ascii="Times New Roman" w:hAnsi="Times New Roman"/>
              </w:rPr>
              <w:t>т, являющейся Предметом тендера</w:t>
            </w:r>
            <w:r w:rsidR="00E74416">
              <w:rPr>
                <w:rFonts w:ascii="Times New Roman" w:hAnsi="Times New Roman"/>
              </w:rPr>
              <w:t>.</w:t>
            </w:r>
          </w:p>
          <w:p w:rsidR="002076B4" w:rsidRPr="0064499D" w:rsidRDefault="002076B4" w:rsidP="002076B4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64499D">
              <w:rPr>
                <w:rFonts w:ascii="Times New Roman" w:hAnsi="Times New Roman"/>
              </w:rPr>
              <w:t>Допускается замена материалов и оборудования по согласованию с Заказчиком.</w:t>
            </w:r>
          </w:p>
          <w:p w:rsidR="002076B4" w:rsidRPr="0064499D" w:rsidRDefault="002076B4" w:rsidP="002076B4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64499D">
              <w:rPr>
                <w:rFonts w:ascii="Times New Roman" w:hAnsi="Times New Roman"/>
              </w:rPr>
              <w:t xml:space="preserve">Подрядчик обязан после заключения договора в течение 10 (десяти) рабочих дней согласовать с Генподрядчиком перечень основных материалов и оборудования. </w:t>
            </w:r>
          </w:p>
          <w:p w:rsidR="002076B4" w:rsidRPr="0064499D" w:rsidRDefault="002076B4" w:rsidP="002076B4">
            <w:pPr>
              <w:pStyle w:val="a4"/>
              <w:numPr>
                <w:ilvl w:val="0"/>
                <w:numId w:val="7"/>
              </w:numPr>
              <w:tabs>
                <w:tab w:val="left" w:pos="454"/>
              </w:tabs>
              <w:ind w:left="0" w:firstLine="307"/>
              <w:jc w:val="both"/>
              <w:rPr>
                <w:rFonts w:ascii="Times New Roman" w:hAnsi="Times New Roman"/>
              </w:rPr>
            </w:pPr>
            <w:r w:rsidRPr="0064499D">
              <w:rPr>
                <w:rFonts w:ascii="Times New Roman" w:hAnsi="Times New Roman"/>
              </w:rPr>
              <w:t>Подрядчик обязан закупить материал и оборудования по согласованному с Заказчиком перечню после его согласования и обеспечить хранения материалов и оборудования до производства работ.</w:t>
            </w:r>
          </w:p>
          <w:p w:rsidR="002076B4" w:rsidRPr="0064499D" w:rsidRDefault="002076B4" w:rsidP="002076B4">
            <w:pPr>
              <w:jc w:val="both"/>
              <w:rPr>
                <w:rFonts w:ascii="Times New Roman" w:hAnsi="Times New Roman"/>
              </w:rPr>
            </w:pPr>
            <w:r w:rsidRPr="0064499D">
              <w:rPr>
                <w:rFonts w:ascii="Times New Roman" w:hAnsi="Times New Roman"/>
              </w:rPr>
              <w:t xml:space="preserve">      7.   Подрядчик обязан в течение 10 рабочих дней после согласования перечня по материалам и оборудованию п</w:t>
            </w:r>
            <w:r w:rsidR="00E46CC9" w:rsidRPr="0064499D">
              <w:rPr>
                <w:rFonts w:ascii="Times New Roman" w:hAnsi="Times New Roman"/>
              </w:rPr>
              <w:t xml:space="preserve">редоставить </w:t>
            </w:r>
            <w:r w:rsidR="0064499D" w:rsidRPr="0064499D">
              <w:rPr>
                <w:rFonts w:ascii="Times New Roman" w:hAnsi="Times New Roman"/>
              </w:rPr>
              <w:t>документы,</w:t>
            </w:r>
            <w:r w:rsidR="00E46CC9" w:rsidRPr="0064499D">
              <w:rPr>
                <w:rFonts w:ascii="Times New Roman" w:hAnsi="Times New Roman"/>
              </w:rPr>
              <w:t xml:space="preserve"> подтверждающие </w:t>
            </w:r>
            <w:r w:rsidR="0064499D" w:rsidRPr="0064499D">
              <w:rPr>
                <w:rFonts w:ascii="Times New Roman" w:hAnsi="Times New Roman"/>
              </w:rPr>
              <w:t>закупку</w:t>
            </w:r>
            <w:r w:rsidRPr="0064499D">
              <w:rPr>
                <w:rFonts w:ascii="Times New Roman" w:hAnsi="Times New Roman"/>
              </w:rPr>
              <w:t xml:space="preserve">. </w:t>
            </w:r>
          </w:p>
          <w:p w:rsidR="002076B4" w:rsidRDefault="002076B4" w:rsidP="002076B4">
            <w:pPr>
              <w:tabs>
                <w:tab w:val="left" w:pos="454"/>
              </w:tabs>
              <w:ind w:left="34" w:firstLine="142"/>
              <w:jc w:val="both"/>
              <w:rPr>
                <w:rFonts w:ascii="Times New Roman" w:hAnsi="Times New Roman"/>
              </w:rPr>
            </w:pPr>
            <w:r w:rsidRPr="0064499D">
              <w:rPr>
                <w:rFonts w:ascii="Times New Roman" w:hAnsi="Times New Roman"/>
              </w:rPr>
              <w:t xml:space="preserve">    8. Заказчик обязан для закупки материалов и оборудования по согласованному перечню перечислить аванс.</w:t>
            </w:r>
          </w:p>
          <w:p w:rsidR="002076B4" w:rsidRPr="00120929" w:rsidRDefault="002076B4" w:rsidP="002076B4">
            <w:pPr>
              <w:tabs>
                <w:tab w:val="left" w:pos="454"/>
              </w:tabs>
              <w:ind w:left="34" w:firstLine="142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9. С</w:t>
            </w:r>
            <w:r w:rsidR="002E4E79" w:rsidRPr="002E4E79">
              <w:rPr>
                <w:rFonts w:ascii="Times New Roman" w:hAnsi="Times New Roman"/>
              </w:rPr>
              <w:t xml:space="preserve">тоимость Работ подлежит уточнению на основании дополнительного соглашения к Договору, с внесением </w:t>
            </w:r>
            <w:r w:rsidR="002E4E79" w:rsidRPr="00120929">
              <w:rPr>
                <w:rFonts w:ascii="Times New Roman" w:hAnsi="Times New Roman"/>
                <w:color w:val="000000" w:themeColor="text1"/>
              </w:rPr>
              <w:t>изменений в Приложение №2 (Смету/ы) при:</w:t>
            </w:r>
          </w:p>
          <w:p w:rsidR="002076B4" w:rsidRPr="00120929" w:rsidRDefault="002076B4" w:rsidP="002076B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0929">
              <w:rPr>
                <w:rFonts w:ascii="Times New Roman" w:hAnsi="Times New Roman"/>
                <w:color w:val="000000" w:themeColor="text1"/>
              </w:rPr>
              <w:t>-  Изменений спецификации на применяемые материалы, оборудование, комплектующие после выхода рабочей документации.</w:t>
            </w:r>
          </w:p>
          <w:p w:rsidR="0098706C" w:rsidRPr="00120929" w:rsidRDefault="002E4E79" w:rsidP="000044DE">
            <w:pPr>
              <w:tabs>
                <w:tab w:val="left" w:pos="454"/>
              </w:tabs>
              <w:ind w:left="28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0929">
              <w:rPr>
                <w:rFonts w:ascii="Times New Roman" w:hAnsi="Times New Roman"/>
                <w:color w:val="000000" w:themeColor="text1"/>
              </w:rPr>
              <w:t>-</w:t>
            </w:r>
            <w:r w:rsidR="002076B4" w:rsidRPr="001209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6CC9" w:rsidRPr="00120929">
              <w:rPr>
                <w:rFonts w:ascii="Times New Roman" w:hAnsi="Times New Roman"/>
                <w:color w:val="000000" w:themeColor="text1"/>
              </w:rPr>
              <w:t>Стоимость</w:t>
            </w:r>
            <w:r w:rsidR="002076B4" w:rsidRPr="00120929">
              <w:rPr>
                <w:rFonts w:ascii="Times New Roman" w:hAnsi="Times New Roman"/>
                <w:color w:val="000000" w:themeColor="text1"/>
              </w:rPr>
              <w:t xml:space="preserve"> работ пересчитывается по ранее согласованным ценам за единицу работ.</w:t>
            </w:r>
          </w:p>
          <w:p w:rsidR="002E4E79" w:rsidRPr="002E4E79" w:rsidRDefault="002E4E79" w:rsidP="00E46CC9">
            <w:pPr>
              <w:tabs>
                <w:tab w:val="left" w:pos="45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B6798" w:rsidRPr="00B51EC9" w:rsidTr="00D01B09">
        <w:trPr>
          <w:jc w:val="center"/>
        </w:trPr>
        <w:tc>
          <w:tcPr>
            <w:tcW w:w="0" w:type="auto"/>
            <w:vAlign w:val="center"/>
          </w:tcPr>
          <w:p w:rsidR="008B6798" w:rsidRPr="008B6798" w:rsidRDefault="008B6798" w:rsidP="00E55A46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740" w:type="dxa"/>
            <w:vAlign w:val="center"/>
          </w:tcPr>
          <w:p w:rsidR="008B6798" w:rsidRPr="003C2AD7" w:rsidRDefault="00A972DE" w:rsidP="004E238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A972DE">
              <w:rPr>
                <w:rFonts w:ascii="Times New Roman" w:hAnsi="Times New Roman"/>
              </w:rPr>
              <w:t>«GREEN ZOOM»</w:t>
            </w:r>
            <w:r w:rsidR="008B6798" w:rsidRPr="008B6798">
              <w:rPr>
                <w:rFonts w:ascii="Times New Roman" w:hAnsi="Times New Roman"/>
              </w:rPr>
              <w:t xml:space="preserve">  требования к </w:t>
            </w:r>
            <w:r>
              <w:rPr>
                <w:rFonts w:ascii="Times New Roman" w:hAnsi="Times New Roman"/>
              </w:rPr>
              <w:t xml:space="preserve">материалам и </w:t>
            </w:r>
            <w:r w:rsidR="008B6798" w:rsidRPr="008B6798">
              <w:rPr>
                <w:rFonts w:ascii="Times New Roman" w:hAnsi="Times New Roman"/>
              </w:rPr>
              <w:t>работам</w:t>
            </w:r>
          </w:p>
        </w:tc>
        <w:tc>
          <w:tcPr>
            <w:tcW w:w="6088" w:type="dxa"/>
          </w:tcPr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 xml:space="preserve">В целях прохождения </w:t>
            </w:r>
            <w:r w:rsidR="00A972DE" w:rsidRPr="00A972DE">
              <w:rPr>
                <w:rFonts w:ascii="Times New Roman" w:hAnsi="Times New Roman"/>
              </w:rPr>
              <w:t>«GREEN ZOOM»</w:t>
            </w:r>
            <w:r w:rsidRPr="008B6798">
              <w:rPr>
                <w:rFonts w:ascii="Times New Roman" w:hAnsi="Times New Roman"/>
              </w:rPr>
              <w:t xml:space="preserve"> сертификации, Генподрядчик и Субподрядчик должны соблюсти требования системы </w:t>
            </w:r>
            <w:r w:rsidR="00A972DE" w:rsidRPr="00A972DE">
              <w:rPr>
                <w:rFonts w:ascii="Times New Roman" w:hAnsi="Times New Roman"/>
              </w:rPr>
              <w:t>«GREEN ZOOM»</w:t>
            </w:r>
            <w:r w:rsidRPr="008B6798">
              <w:rPr>
                <w:rFonts w:ascii="Times New Roman" w:hAnsi="Times New Roman"/>
              </w:rPr>
              <w:t xml:space="preserve"> для Нового Строительства.</w:t>
            </w:r>
          </w:p>
          <w:p w:rsidR="008B6798" w:rsidRPr="005C2890" w:rsidRDefault="008B6798" w:rsidP="008B6798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5C2890">
              <w:rPr>
                <w:rFonts w:ascii="Times New Roman" w:hAnsi="Times New Roman"/>
                <w:b/>
                <w:i/>
              </w:rPr>
              <w:t>Обязательные требования: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–предотвращение воздействия от строительного загрязнения;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–организация отходов строительства (раздельный сбор);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 xml:space="preserve">–управление качеством воздуха во время строительства: 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Управление качеством воздуха во время строительства включает в себя следующие защитные мероприятия: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-защита систем отопления, вентиляции и кондиционирования;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-контроль вредных веществ (краски, вяжущие, строительное оборудование на горючем топливе, места хранения материалов);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-контроль распространения пыли (мероприятия по защите от пыли);</w:t>
            </w:r>
          </w:p>
          <w:p w:rsidR="008B6798" w:rsidRPr="008B6798" w:rsidRDefault="008B6798" w:rsidP="008B6798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-обеспечение чистоты и порядка (ежедневная уборка);</w:t>
            </w:r>
          </w:p>
          <w:p w:rsidR="008B6798" w:rsidRPr="008B6798" w:rsidRDefault="008B6798" w:rsidP="008B6798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8B6798">
              <w:rPr>
                <w:rFonts w:ascii="Times New Roman" w:hAnsi="Times New Roman"/>
              </w:rPr>
              <w:t>-меро</w:t>
            </w:r>
            <w:r>
              <w:rPr>
                <w:rFonts w:ascii="Times New Roman" w:hAnsi="Times New Roman"/>
              </w:rPr>
              <w:t>приятия по защите строительных м</w:t>
            </w:r>
            <w:r w:rsidRPr="008B6798">
              <w:rPr>
                <w:rFonts w:ascii="Times New Roman" w:hAnsi="Times New Roman"/>
              </w:rPr>
              <w:t>атериалов от влаги.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  <w:b/>
                <w:i/>
              </w:rPr>
            </w:pPr>
            <w:r w:rsidRPr="005C2890">
              <w:rPr>
                <w:rFonts w:ascii="Times New Roman" w:hAnsi="Times New Roman"/>
                <w:b/>
                <w:i/>
              </w:rPr>
              <w:t>Меры по поддержанию нормативных показателей качества воздуха в здании во время строительства: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C2890">
              <w:rPr>
                <w:rFonts w:ascii="Times New Roman" w:hAnsi="Times New Roman"/>
              </w:rPr>
              <w:t>Отверстия складированных и уже смонтированных в</w:t>
            </w:r>
            <w:r>
              <w:rPr>
                <w:rFonts w:ascii="Times New Roman" w:hAnsi="Times New Roman"/>
              </w:rPr>
              <w:t xml:space="preserve">оздуховодов должны быть закрыты </w:t>
            </w:r>
            <w:r w:rsidRPr="005C2890">
              <w:rPr>
                <w:rFonts w:ascii="Times New Roman" w:hAnsi="Times New Roman"/>
              </w:rPr>
              <w:t>пластиковыми заглу</w:t>
            </w:r>
            <w:r>
              <w:rPr>
                <w:rFonts w:ascii="Times New Roman" w:hAnsi="Times New Roman"/>
              </w:rPr>
              <w:t xml:space="preserve">шками либо картоном или другими </w:t>
            </w:r>
            <w:r w:rsidRPr="005C2890">
              <w:rPr>
                <w:rFonts w:ascii="Times New Roman" w:hAnsi="Times New Roman"/>
              </w:rPr>
              <w:t>воздухонепроницаемыми материалами.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5C2890">
              <w:rPr>
                <w:rFonts w:ascii="Times New Roman" w:hAnsi="Times New Roman"/>
              </w:rPr>
              <w:t>Вентиляционные установки и оборудование после установки должны быть закрыты пленкой;</w:t>
            </w:r>
          </w:p>
          <w:p w:rsidR="005C2890" w:rsidRPr="005C2890" w:rsidRDefault="005C2890" w:rsidP="005C2890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C2890">
              <w:rPr>
                <w:rFonts w:ascii="Times New Roman" w:hAnsi="Times New Roman"/>
              </w:rPr>
              <w:t>Не эксплуатировать смонтированные вентиляционные системы в период монтажных и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отделочных работ. Если же системы все-таки эксплуатируются, то на них должны быть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установлены фильтры не ниже класса F7, которые должны быть заменены перед вводом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объекта в эксплуатацию. Допускается их эксплуатация в случае установки в системы фильтров не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ниже класса F7, которые необходимо заменить перед вводом объекта в эксплуатацию.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C2890">
              <w:rPr>
                <w:rFonts w:ascii="Times New Roman" w:hAnsi="Times New Roman"/>
              </w:rPr>
              <w:t>Не использовать внутри помещений топливный (бензин, дизель и т. п.) инструмент и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обогревательное оборудование. Пользоваться электрическими инструментами и отоплением.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C2890">
              <w:rPr>
                <w:rFonts w:ascii="Times New Roman" w:hAnsi="Times New Roman"/>
              </w:rPr>
              <w:t>Окрасочные работы осуществлять при открытых окнах. Там, где это невозможно, предусмотреть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временную вытяжную систему. Выброс воздуха временной вытяжной системы не должен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 xml:space="preserve">располагаться рядом с </w:t>
            </w:r>
            <w:proofErr w:type="spellStart"/>
            <w:r w:rsidRPr="005C2890">
              <w:rPr>
                <w:rFonts w:ascii="Times New Roman" w:hAnsi="Times New Roman"/>
              </w:rPr>
              <w:t>воздухозабором</w:t>
            </w:r>
            <w:proofErr w:type="spellEnd"/>
            <w:r w:rsidRPr="005C2890">
              <w:rPr>
                <w:rFonts w:ascii="Times New Roman" w:hAnsi="Times New Roman"/>
              </w:rPr>
              <w:t xml:space="preserve"> или окнами и входами в здание.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C2890">
              <w:rPr>
                <w:rFonts w:ascii="Times New Roman" w:hAnsi="Times New Roman"/>
              </w:rPr>
              <w:t>Все влажные материалы, материалы, имеющие резкие запахи, материалы, имеющие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абсорбирующие свойства, должны храниться и транспортироваться по зданию в закрытой таре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(контейнеры, емкости и т. д.).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C2890">
              <w:rPr>
                <w:rFonts w:ascii="Times New Roman" w:hAnsi="Times New Roman"/>
              </w:rPr>
              <w:t xml:space="preserve">Использовать на входах в строящееся здание </w:t>
            </w:r>
            <w:proofErr w:type="spellStart"/>
            <w:r w:rsidRPr="005C2890">
              <w:rPr>
                <w:rFonts w:ascii="Times New Roman" w:hAnsi="Times New Roman"/>
              </w:rPr>
              <w:t>грязеулавливающие</w:t>
            </w:r>
            <w:proofErr w:type="spellEnd"/>
            <w:r w:rsidRPr="005C2890">
              <w:rPr>
                <w:rFonts w:ascii="Times New Roman" w:hAnsi="Times New Roman"/>
              </w:rPr>
              <w:t xml:space="preserve"> устройства и 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(решетки, коврики, тканевые покрытия и т. п.).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C2890">
              <w:rPr>
                <w:rFonts w:ascii="Times New Roman" w:hAnsi="Times New Roman"/>
              </w:rPr>
              <w:t>Все хранящиеся материалы внутри здания должны быть накрыты и не контактировать с влагой.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C2890">
              <w:rPr>
                <w:rFonts w:ascii="Times New Roman" w:hAnsi="Times New Roman"/>
              </w:rPr>
              <w:t>Предусматривать временные заграждения любого типа между уже готовыми помещениями и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помещениями, в которых ведутся или еще будут вестись работы.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C2890">
              <w:rPr>
                <w:rFonts w:ascii="Times New Roman" w:hAnsi="Times New Roman"/>
              </w:rPr>
              <w:t>На регулярной основе проводить чистку и уборку помещений.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C2890">
              <w:rPr>
                <w:rFonts w:ascii="Times New Roman" w:hAnsi="Times New Roman"/>
              </w:rPr>
              <w:t>Установка мягких / пористых материалов (мебель, текстиль и т. п.) должна осуществляться на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самом последнем этапе работ.</w:t>
            </w:r>
          </w:p>
          <w:p w:rsidR="008B6798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C2890">
              <w:rPr>
                <w:rFonts w:ascii="Times New Roman" w:hAnsi="Times New Roman"/>
              </w:rPr>
              <w:t>Запрет на использование табачных изделий внутри здания и на расстоянии до 8 метров от входа</w:t>
            </w:r>
            <w:r>
              <w:rPr>
                <w:rFonts w:ascii="Times New Roman" w:hAnsi="Times New Roman"/>
              </w:rPr>
              <w:t xml:space="preserve"> </w:t>
            </w:r>
            <w:r w:rsidRPr="005C2890">
              <w:rPr>
                <w:rFonts w:ascii="Times New Roman" w:hAnsi="Times New Roman"/>
              </w:rPr>
              <w:t>в здание в течение строительства объекта.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  <w:b/>
                <w:i/>
              </w:rPr>
            </w:pPr>
            <w:r w:rsidRPr="005C2890">
              <w:rPr>
                <w:rFonts w:ascii="Times New Roman" w:hAnsi="Times New Roman"/>
                <w:b/>
                <w:i/>
              </w:rPr>
              <w:t>Меры по повышению качества воздуха внутри помещений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5C2890">
              <w:rPr>
                <w:rFonts w:ascii="Times New Roman" w:hAnsi="Times New Roman"/>
              </w:rPr>
              <w:t>После завершения всех строительно-монтажных и отделочны</w:t>
            </w:r>
            <w:r>
              <w:rPr>
                <w:rFonts w:ascii="Times New Roman" w:hAnsi="Times New Roman"/>
              </w:rPr>
              <w:t xml:space="preserve">х работ и до введения объекта в </w:t>
            </w:r>
            <w:r w:rsidRPr="005C2890">
              <w:rPr>
                <w:rFonts w:ascii="Times New Roman" w:hAnsi="Times New Roman"/>
              </w:rPr>
              <w:t>эксплуатацию необходимо выполнить следующие мероприятия:</w:t>
            </w:r>
          </w:p>
          <w:p w:rsid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C2890">
              <w:rPr>
                <w:rFonts w:ascii="Times New Roman" w:hAnsi="Times New Roman"/>
              </w:rPr>
              <w:t>Защитить вентиляционные клапана от воздействия</w:t>
            </w:r>
            <w:r>
              <w:rPr>
                <w:rFonts w:ascii="Times New Roman" w:hAnsi="Times New Roman"/>
              </w:rPr>
              <w:t xml:space="preserve"> строительной пыли. В случае их </w:t>
            </w:r>
            <w:r w:rsidRPr="005C2890">
              <w:rPr>
                <w:rFonts w:ascii="Times New Roman" w:hAnsi="Times New Roman"/>
              </w:rPr>
              <w:t>эксплуатации в период строительных и отделочных работ пере</w:t>
            </w:r>
            <w:r>
              <w:rPr>
                <w:rFonts w:ascii="Times New Roman" w:hAnsi="Times New Roman"/>
              </w:rPr>
              <w:t xml:space="preserve">д сдачей объекта в эксплуатацию </w:t>
            </w:r>
            <w:r w:rsidRPr="005C2890">
              <w:rPr>
                <w:rFonts w:ascii="Times New Roman" w:hAnsi="Times New Roman"/>
              </w:rPr>
              <w:t>необходимо заменить фильтры.</w:t>
            </w:r>
          </w:p>
          <w:p w:rsidR="005C2890" w:rsidRPr="005C289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 w:rsidRPr="005C28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 w:rsidRPr="005C2890">
              <w:rPr>
                <w:rFonts w:ascii="Times New Roman" w:hAnsi="Times New Roman"/>
              </w:rPr>
              <w:t>Произвести замер содержания ЛОС в воздухе и определить</w:t>
            </w:r>
            <w:r>
              <w:rPr>
                <w:rFonts w:ascii="Times New Roman" w:hAnsi="Times New Roman"/>
              </w:rPr>
              <w:t xml:space="preserve"> степень загрязнения воздуха на </w:t>
            </w:r>
            <w:r w:rsidRPr="005C2890">
              <w:rPr>
                <w:rFonts w:ascii="Times New Roman" w:hAnsi="Times New Roman"/>
              </w:rPr>
              <w:t>соответствие ГН 2.1.6.3492-17. Если их содержание</w:t>
            </w:r>
            <w:r>
              <w:rPr>
                <w:rFonts w:ascii="Times New Roman" w:hAnsi="Times New Roman"/>
              </w:rPr>
              <w:t xml:space="preserve"> будет превышено, то произвести </w:t>
            </w:r>
            <w:r w:rsidRPr="005C2890">
              <w:rPr>
                <w:rFonts w:ascii="Times New Roman" w:hAnsi="Times New Roman"/>
              </w:rPr>
              <w:t>проветривание здания в соответствии с параметрами, указанными ниже.</w:t>
            </w:r>
          </w:p>
          <w:p w:rsidR="005C2890" w:rsidRPr="003A3C30" w:rsidRDefault="005C2890" w:rsidP="005C2890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C2890">
              <w:rPr>
                <w:rFonts w:ascii="Times New Roman" w:hAnsi="Times New Roman"/>
              </w:rPr>
              <w:t xml:space="preserve">Проветривание здания проводить с расходом наружного </w:t>
            </w:r>
            <w:r>
              <w:rPr>
                <w:rFonts w:ascii="Times New Roman" w:hAnsi="Times New Roman"/>
              </w:rPr>
              <w:t xml:space="preserve">воздуха 4300 м3 на 1 м2 площади </w:t>
            </w:r>
            <w:r w:rsidRPr="005C2890">
              <w:rPr>
                <w:rFonts w:ascii="Times New Roman" w:hAnsi="Times New Roman"/>
              </w:rPr>
              <w:t>здания и при поддержании температуры воздуха в помещении не ниже 16°С</w:t>
            </w:r>
          </w:p>
        </w:tc>
      </w:tr>
      <w:tr w:rsidR="004E2389" w:rsidRPr="00B51EC9" w:rsidTr="00D01B09">
        <w:trPr>
          <w:jc w:val="center"/>
        </w:trPr>
        <w:tc>
          <w:tcPr>
            <w:tcW w:w="0" w:type="auto"/>
            <w:vAlign w:val="center"/>
          </w:tcPr>
          <w:p w:rsidR="004E2389" w:rsidRPr="003C2AD7" w:rsidRDefault="004E2389" w:rsidP="00E55A46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B679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40" w:type="dxa"/>
            <w:vAlign w:val="center"/>
          </w:tcPr>
          <w:p w:rsidR="004E2389" w:rsidRPr="00B51EC9" w:rsidRDefault="004E2389" w:rsidP="004E238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3C2AD7">
              <w:rPr>
                <w:rFonts w:ascii="Times New Roman" w:hAnsi="Times New Roman"/>
              </w:rPr>
              <w:t>Дополнительные сведения и прочие затраты, учтенные в коммерческом предложении</w:t>
            </w:r>
          </w:p>
        </w:tc>
        <w:tc>
          <w:tcPr>
            <w:tcW w:w="6088" w:type="dxa"/>
          </w:tcPr>
          <w:p w:rsidR="00F60C2E" w:rsidRPr="003A3C30" w:rsidRDefault="00F60C2E" w:rsidP="00F60C2E">
            <w:p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Необходимо учесть и указать следующие пункты: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Является ли компания плательщиком НДС, да/нет.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Авансирование (при необходимости), %</w:t>
            </w:r>
          </w:p>
          <w:p w:rsidR="00F60C2E" w:rsidRPr="003A3C30" w:rsidRDefault="00034ADD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Необходимый срок</w:t>
            </w:r>
            <w:r w:rsidR="00F60C2E" w:rsidRPr="003A3C30">
              <w:rPr>
                <w:rFonts w:ascii="Times New Roman" w:hAnsi="Times New Roman"/>
              </w:rPr>
              <w:t xml:space="preserve"> на </w:t>
            </w:r>
            <w:r w:rsidR="00597F00">
              <w:rPr>
                <w:rFonts w:ascii="Times New Roman" w:hAnsi="Times New Roman"/>
              </w:rPr>
              <w:t xml:space="preserve">подготовительный период </w:t>
            </w:r>
            <w:r w:rsidR="00F60C2E" w:rsidRPr="003A3C30">
              <w:rPr>
                <w:rFonts w:ascii="Times New Roman" w:hAnsi="Times New Roman"/>
              </w:rPr>
              <w:t>от даты по</w:t>
            </w:r>
            <w:r w:rsidR="00597F00">
              <w:rPr>
                <w:rFonts w:ascii="Times New Roman" w:hAnsi="Times New Roman"/>
              </w:rPr>
              <w:t>лучения аванса до начала СМР</w:t>
            </w:r>
            <w:r w:rsidR="00F60C2E">
              <w:rPr>
                <w:rFonts w:ascii="Times New Roman" w:hAnsi="Times New Roman"/>
              </w:rPr>
              <w:t>.</w:t>
            </w:r>
          </w:p>
          <w:p w:rsidR="00F60C2E" w:rsidRPr="00E21B0B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E21B0B">
              <w:rPr>
                <w:rFonts w:ascii="Times New Roman" w:hAnsi="Times New Roman"/>
              </w:rPr>
              <w:t>Срок</w:t>
            </w:r>
            <w:r w:rsidR="00DB1C3B">
              <w:rPr>
                <w:rFonts w:ascii="Times New Roman" w:hAnsi="Times New Roman"/>
              </w:rPr>
              <w:t xml:space="preserve"> исполнения предмета тендера, </w:t>
            </w:r>
            <w:proofErr w:type="spellStart"/>
            <w:proofErr w:type="gramStart"/>
            <w:r w:rsidR="00DB1C3B">
              <w:rPr>
                <w:rFonts w:ascii="Times New Roman" w:hAnsi="Times New Roman"/>
              </w:rPr>
              <w:t>ко</w:t>
            </w:r>
            <w:r w:rsidR="00C155DC">
              <w:rPr>
                <w:rFonts w:ascii="Times New Roman" w:hAnsi="Times New Roman"/>
              </w:rPr>
              <w:t>л.дней</w:t>
            </w:r>
            <w:proofErr w:type="spellEnd"/>
            <w:proofErr w:type="gramEnd"/>
            <w:r w:rsidR="00C155DC">
              <w:rPr>
                <w:rFonts w:ascii="Times New Roman" w:hAnsi="Times New Roman"/>
              </w:rPr>
              <w:t>/мес.,  от начала СМР</w:t>
            </w:r>
            <w:r w:rsidRPr="00E21B0B">
              <w:rPr>
                <w:rFonts w:ascii="Times New Roman" w:hAnsi="Times New Roman"/>
              </w:rPr>
              <w:t xml:space="preserve"> до завершения полного комплекса работ и </w:t>
            </w:r>
            <w:r w:rsidR="00931392">
              <w:rPr>
                <w:rFonts w:ascii="Times New Roman" w:hAnsi="Times New Roman"/>
              </w:rPr>
              <w:t>передачей заказчику</w:t>
            </w:r>
            <w:r w:rsidRPr="00E21B0B">
              <w:rPr>
                <w:rFonts w:ascii="Times New Roman" w:hAnsi="Times New Roman"/>
              </w:rPr>
              <w:t>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Гарантийный срок, лет.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Готовность к типовому договору, да/нет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Численность работающих всего/ планируемая для выполнения предмета тендера, чел.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Наличие СРО и на какую сумму, да/нет, руб.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Опыт реализации подобных видов работ за последние 2-3 года с указанием стоимости контракта (указать не более 5 ключевых объектов и их заказчиков)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 xml:space="preserve">Последующие субподрядные </w:t>
            </w:r>
            <w:r w:rsidR="00F12E6E" w:rsidRPr="003A3C30">
              <w:rPr>
                <w:rFonts w:ascii="Times New Roman" w:hAnsi="Times New Roman"/>
              </w:rPr>
              <w:t>организации запрещены</w:t>
            </w:r>
            <w:r>
              <w:rPr>
                <w:rFonts w:ascii="Times New Roman" w:hAnsi="Times New Roman"/>
              </w:rPr>
              <w:t>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ТКП подрядчиков должно включать в себя все возможные стоимости Работ в соответствии с про</w:t>
            </w:r>
            <w:r>
              <w:rPr>
                <w:rFonts w:ascii="Times New Roman" w:hAnsi="Times New Roman"/>
              </w:rPr>
              <w:t xml:space="preserve">ектной и рабочей документацией </w:t>
            </w:r>
            <w:r w:rsidRPr="003A3C30">
              <w:rPr>
                <w:rFonts w:ascii="Times New Roman" w:hAnsi="Times New Roman"/>
              </w:rPr>
              <w:t>и ведомостью оферты на Объект и со строительными нормами и правилами, в том числе возможных работ, определенно в оферте не упомянутых, но необходимых для полного выполнения работ, на 100% позволяющих его нормальную эксплуатацию с получением Заключения о соответствии построенного,</w:t>
            </w:r>
            <w:r>
              <w:rPr>
                <w:rFonts w:ascii="Times New Roman" w:hAnsi="Times New Roman"/>
              </w:rPr>
              <w:t xml:space="preserve"> </w:t>
            </w:r>
            <w:r w:rsidRPr="003A3C30">
              <w:rPr>
                <w:rFonts w:ascii="Times New Roman" w:hAnsi="Times New Roman"/>
              </w:rPr>
              <w:t>реконструированного, отремонтирован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A3C30">
              <w:rPr>
                <w:rFonts w:ascii="Times New Roman" w:hAnsi="Times New Roman"/>
              </w:rPr>
              <w:t>ного</w:t>
            </w:r>
            <w:proofErr w:type="spellEnd"/>
            <w:r w:rsidRPr="003A3C30">
              <w:rPr>
                <w:rFonts w:ascii="Times New Roman" w:hAnsi="Times New Roman"/>
              </w:rPr>
              <w:t xml:space="preserve"> объекта капитального строительства (ЗОС), с  оформлением полного комплекта исполнительной документации в </w:t>
            </w:r>
            <w:proofErr w:type="spellStart"/>
            <w:r w:rsidRPr="003A3C30">
              <w:rPr>
                <w:rFonts w:ascii="Times New Roman" w:hAnsi="Times New Roman"/>
              </w:rPr>
              <w:t>т.ч</w:t>
            </w:r>
            <w:proofErr w:type="spellEnd"/>
            <w:r w:rsidR="00DB1C3B">
              <w:rPr>
                <w:rFonts w:ascii="Times New Roman" w:hAnsi="Times New Roman"/>
              </w:rPr>
              <w:t>.</w:t>
            </w:r>
            <w:r w:rsidRPr="003A3C30">
              <w:rPr>
                <w:rFonts w:ascii="Times New Roman" w:hAnsi="Times New Roman"/>
              </w:rPr>
              <w:t xml:space="preserve"> требованиям технических регламентов и проектной документации, выдаваемого органом, уполномоченным на осуществление государственного строительного надзора, сдача работ и исполнительной документации Генподрядчику, Заказчику, эксплуатирующим организациям и иным организациям установленные законодательствами РФ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 xml:space="preserve">В стоимости коммерческого предложения Подрядчик должен предусмотреть затраты на все сопутствующие, вспомогательные и подготовительные работы: затраты на установку, монтаж, использование подъёмных машин и механизмов, технологические крепежные элементы и детали, автотранспорт, подъемно-транспортные механизмы, уборку по окончании работ, затраты на электроэнергию, водоснабжение, затраты на оформление всей необходимой исходно-разрешительной документации и </w:t>
            </w:r>
            <w:proofErr w:type="spellStart"/>
            <w:r w:rsidRPr="003A3C30">
              <w:rPr>
                <w:rFonts w:ascii="Times New Roman" w:hAnsi="Times New Roman"/>
              </w:rPr>
              <w:t>т.п</w:t>
            </w:r>
            <w:proofErr w:type="spellEnd"/>
            <w:r w:rsidRPr="003A3C30">
              <w:rPr>
                <w:rFonts w:ascii="Times New Roman" w:hAnsi="Times New Roman"/>
              </w:rPr>
              <w:t>, ведение специальных журналов Генподрядчика согласно действующего законодательства, в стоимость КП должны входить все необходимые согласования и прочие сопутствующие расходы, необходимые для качественного и своевременного выполнения работ.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До представления коммерческого предложения Подрядчик изучает представленную рабочую документацию, производит контрольный пересчет объемов работ и учитывает в цене предложения все основные и вспомогательные работы.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Подрядчик обеспечивает выполнение работ в соответствии с требованиями ОТ и ТБ. Весь инвентарь необходимый для выполнения требований ОТ и ТБ являются затратной частью Подрядчика.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Мойка колес техники (при необходимости) выполняется силами и за счет Генподрядчика.</w:t>
            </w:r>
          </w:p>
          <w:p w:rsidR="00F60C2E" w:rsidRPr="003A3C30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>В стоимости коммерческого предложения предусмотреть затраты на вывоз и утилизацию строительных отходов с предоставлением талонов об утилизации</w:t>
            </w:r>
          </w:p>
          <w:p w:rsidR="004E2389" w:rsidRPr="0064499D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3A3C30">
              <w:rPr>
                <w:rFonts w:ascii="Times New Roman" w:hAnsi="Times New Roman"/>
              </w:rPr>
              <w:t xml:space="preserve">Предложения Подрядчика по изменению проектных решений принимаются без увеличения договорной цены, и не в ущерб качеству выполняемых работ, сроков их выполнения и гарантийных сроков. Работы по корректировке проекта и согласованию изменений в проекте выполняются силами и за счет </w:t>
            </w:r>
            <w:r w:rsidRPr="0064499D">
              <w:rPr>
                <w:rFonts w:ascii="Times New Roman" w:hAnsi="Times New Roman"/>
              </w:rPr>
              <w:t>Подрядчика.</w:t>
            </w:r>
          </w:p>
          <w:p w:rsidR="00743B54" w:rsidRPr="0064499D" w:rsidRDefault="00152428" w:rsidP="00152428">
            <w:pPr>
              <w:tabs>
                <w:tab w:val="left" w:pos="312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99D">
              <w:rPr>
                <w:rFonts w:ascii="Times New Roman" w:hAnsi="Times New Roman"/>
                <w:color w:val="000000" w:themeColor="text1"/>
              </w:rPr>
              <w:t>18.</w:t>
            </w:r>
            <w:r w:rsidR="00743B54" w:rsidRPr="0064499D">
              <w:rPr>
                <w:rFonts w:ascii="Times New Roman" w:hAnsi="Times New Roman"/>
                <w:color w:val="000000" w:themeColor="text1"/>
              </w:rPr>
              <w:t xml:space="preserve">Замена оборудования, материалов, указанных в рабочей документации </w:t>
            </w:r>
            <w:r w:rsidRPr="0064499D">
              <w:rPr>
                <w:rFonts w:ascii="Times New Roman" w:hAnsi="Times New Roman"/>
                <w:color w:val="000000" w:themeColor="text1"/>
              </w:rPr>
              <w:t xml:space="preserve">по предложению подрядчика </w:t>
            </w:r>
            <w:r w:rsidR="00743B54" w:rsidRPr="0064499D">
              <w:rPr>
                <w:rFonts w:ascii="Times New Roman" w:hAnsi="Times New Roman"/>
                <w:color w:val="000000" w:themeColor="text1"/>
              </w:rPr>
              <w:t xml:space="preserve">возможна по согласованию с Заказчиком </w:t>
            </w:r>
            <w:r w:rsidRPr="0064499D">
              <w:rPr>
                <w:rFonts w:ascii="Times New Roman" w:hAnsi="Times New Roman"/>
                <w:color w:val="000000" w:themeColor="text1"/>
              </w:rPr>
              <w:t>не в ущерб качеству выполняемых работ, сроков их выполнения и гарантийных сроков. Изменение стоимости договорной цены согласовывается сторонами и оформляется подписанием дополнительного соглашения.</w:t>
            </w:r>
          </w:p>
          <w:p w:rsidR="00152428" w:rsidRDefault="00152428" w:rsidP="00152428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152428">
              <w:rPr>
                <w:rFonts w:ascii="Times New Roman" w:hAnsi="Times New Roman"/>
              </w:rPr>
              <w:t>19.</w:t>
            </w:r>
            <w:r w:rsidRPr="00152428">
              <w:rPr>
                <w:rFonts w:ascii="Times New Roman" w:hAnsi="Times New Roman"/>
              </w:rPr>
              <w:tab/>
              <w:t>Подрядчик представляет 4 комплекта оформленной исполнительной документации на бумажном носителе и электронную версию (формат электронной версии - по согласованию с Заказчиком/Генподрядчиком).</w:t>
            </w:r>
          </w:p>
          <w:p w:rsidR="00152428" w:rsidRPr="00152428" w:rsidRDefault="00152428" w:rsidP="00152428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ab/>
              <w:t>Гарантийное удержание - 5%</w:t>
            </w:r>
            <w:r w:rsidRPr="00152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 подписания акта ввода объекта в эксплуатацию и </w:t>
            </w:r>
            <w:r w:rsidR="00D17C40">
              <w:rPr>
                <w:rFonts w:ascii="Times New Roman" w:hAnsi="Times New Roman"/>
              </w:rPr>
              <w:t xml:space="preserve">передаче </w:t>
            </w:r>
            <w:proofErr w:type="spellStart"/>
            <w:r w:rsidR="00D17C40">
              <w:rPr>
                <w:rFonts w:ascii="Times New Roman" w:hAnsi="Times New Roman"/>
              </w:rPr>
              <w:t>Закзчику</w:t>
            </w:r>
            <w:proofErr w:type="spellEnd"/>
            <w:r w:rsidR="00D17C40">
              <w:rPr>
                <w:rFonts w:ascii="Times New Roman" w:hAnsi="Times New Roman"/>
              </w:rPr>
              <w:t xml:space="preserve"> (Генподрядчику) исполнительной документации в полном объеме.</w:t>
            </w:r>
          </w:p>
        </w:tc>
      </w:tr>
    </w:tbl>
    <w:p w:rsidR="006328EB" w:rsidRDefault="006328EB" w:rsidP="006328EB">
      <w:pPr>
        <w:rPr>
          <w:rFonts w:ascii="Times New Roman" w:hAnsi="Times New Roman"/>
        </w:rPr>
      </w:pPr>
    </w:p>
    <w:p w:rsidR="001738B7" w:rsidRPr="00034EB6" w:rsidRDefault="00F44173" w:rsidP="006328EB">
      <w:pPr>
        <w:rPr>
          <w:rFonts w:ascii="Times New Roman" w:hAnsi="Times New Roman"/>
        </w:rPr>
      </w:pPr>
      <w:r w:rsidRPr="00F44173">
        <w:rPr>
          <w:rFonts w:ascii="Times New Roman" w:hAnsi="Times New Roman"/>
        </w:rPr>
        <w:t>Генеральный директор ООО «</w:t>
      </w:r>
      <w:proofErr w:type="spellStart"/>
      <w:proofErr w:type="gramStart"/>
      <w:r w:rsidRPr="00F44173">
        <w:rPr>
          <w:rFonts w:ascii="Times New Roman" w:hAnsi="Times New Roman"/>
        </w:rPr>
        <w:t>ОблСтройИнвест</w:t>
      </w:r>
      <w:proofErr w:type="spellEnd"/>
      <w:r w:rsidRPr="00F44173">
        <w:rPr>
          <w:rFonts w:ascii="Times New Roman" w:hAnsi="Times New Roman"/>
        </w:rPr>
        <w:t xml:space="preserve">»   </w:t>
      </w:r>
      <w:proofErr w:type="gramEnd"/>
      <w:r w:rsidRPr="00F44173">
        <w:rPr>
          <w:rFonts w:ascii="Times New Roman" w:hAnsi="Times New Roman"/>
        </w:rPr>
        <w:t xml:space="preserve">                                        Волхонский В.Б.</w:t>
      </w:r>
    </w:p>
    <w:sectPr w:rsidR="001738B7" w:rsidRPr="00034EB6" w:rsidSect="000E1A13">
      <w:footerReference w:type="default" r:id="rId10"/>
      <w:pgSz w:w="11906" w:h="16838"/>
      <w:pgMar w:top="425" w:right="85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60" w:rsidRDefault="00335460" w:rsidP="00212441">
      <w:r>
        <w:separator/>
      </w:r>
    </w:p>
  </w:endnote>
  <w:endnote w:type="continuationSeparator" w:id="0">
    <w:p w:rsidR="00335460" w:rsidRDefault="00335460" w:rsidP="002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CC"/>
    <w:family w:val="auto"/>
    <w:pitch w:val="variable"/>
    <w:sig w:usb0="A00002AF" w:usb1="5000206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5115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12441" w:rsidRPr="003855A9" w:rsidRDefault="000E1A13">
        <w:pPr>
          <w:pStyle w:val="afd"/>
          <w:jc w:val="right"/>
          <w:rPr>
            <w:rFonts w:ascii="Times New Roman" w:hAnsi="Times New Roman"/>
            <w:sz w:val="22"/>
            <w:szCs w:val="22"/>
          </w:rPr>
        </w:pPr>
        <w:r>
          <w:rPr>
            <w:rFonts w:ascii="Times New Roman" w:hAnsi="Times New Roman"/>
            <w:sz w:val="22"/>
            <w:szCs w:val="22"/>
          </w:rPr>
          <w:fldChar w:fldCharType="begin"/>
        </w:r>
        <w:r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/>
            <w:sz w:val="22"/>
            <w:szCs w:val="22"/>
          </w:rPr>
          <w:fldChar w:fldCharType="separate"/>
        </w:r>
        <w:r w:rsidR="0065556D">
          <w:rPr>
            <w:rFonts w:ascii="Times New Roman" w:hAnsi="Times New Roman"/>
            <w:noProof/>
            <w:sz w:val="22"/>
            <w:szCs w:val="22"/>
          </w:rPr>
          <w:t>7</w:t>
        </w:r>
        <w:r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12441" w:rsidRDefault="00212441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60" w:rsidRDefault="00335460" w:rsidP="00212441">
      <w:r>
        <w:separator/>
      </w:r>
    </w:p>
  </w:footnote>
  <w:footnote w:type="continuationSeparator" w:id="0">
    <w:p w:rsidR="00335460" w:rsidRDefault="00335460" w:rsidP="002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4F86"/>
    <w:multiLevelType w:val="multilevel"/>
    <w:tmpl w:val="2F541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DD76F4"/>
    <w:multiLevelType w:val="hybridMultilevel"/>
    <w:tmpl w:val="030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FE0"/>
    <w:multiLevelType w:val="hybridMultilevel"/>
    <w:tmpl w:val="0E1A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700"/>
    <w:multiLevelType w:val="hybridMultilevel"/>
    <w:tmpl w:val="947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177"/>
    <w:multiLevelType w:val="hybridMultilevel"/>
    <w:tmpl w:val="B4C2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31C"/>
    <w:multiLevelType w:val="hybridMultilevel"/>
    <w:tmpl w:val="225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3B3B"/>
    <w:multiLevelType w:val="hybridMultilevel"/>
    <w:tmpl w:val="030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35859"/>
    <w:multiLevelType w:val="hybridMultilevel"/>
    <w:tmpl w:val="CBD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922"/>
    <w:multiLevelType w:val="hybridMultilevel"/>
    <w:tmpl w:val="947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61AAB"/>
    <w:multiLevelType w:val="multilevel"/>
    <w:tmpl w:val="D6144B38"/>
    <w:lvl w:ilvl="0">
      <w:start w:val="1"/>
      <w:numFmt w:val="decimal"/>
      <w:pStyle w:val="HPBSBulletNumbering"/>
      <w:lvlText w:val="%1."/>
      <w:lvlJc w:val="left"/>
      <w:pPr>
        <w:tabs>
          <w:tab w:val="num" w:pos="738"/>
        </w:tabs>
        <w:ind w:left="738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338"/>
      </w:pPr>
      <w:rPr>
        <w:rFonts w:ascii="EYInterstate Light" w:hAnsi="EYInterstate Light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907"/>
      </w:pPr>
      <w:rPr>
        <w:rFonts w:ascii="EYInterstate Light" w:hAnsi="EYInterstate Light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10" w15:restartNumberingAfterBreak="0">
    <w:nsid w:val="729F017C"/>
    <w:multiLevelType w:val="hybridMultilevel"/>
    <w:tmpl w:val="947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2169F"/>
    <w:multiLevelType w:val="hybridMultilevel"/>
    <w:tmpl w:val="0A48D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166C45"/>
    <w:multiLevelType w:val="hybridMultilevel"/>
    <w:tmpl w:val="4C5CDDE4"/>
    <w:lvl w:ilvl="0" w:tplc="0DA02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8"/>
    <w:rsid w:val="00001DF6"/>
    <w:rsid w:val="000044DE"/>
    <w:rsid w:val="00023442"/>
    <w:rsid w:val="0003105D"/>
    <w:rsid w:val="00032E41"/>
    <w:rsid w:val="00034ADD"/>
    <w:rsid w:val="00034EB6"/>
    <w:rsid w:val="000474D4"/>
    <w:rsid w:val="00050C6C"/>
    <w:rsid w:val="00055788"/>
    <w:rsid w:val="00060753"/>
    <w:rsid w:val="00066E29"/>
    <w:rsid w:val="000719DD"/>
    <w:rsid w:val="00075DBA"/>
    <w:rsid w:val="0008198A"/>
    <w:rsid w:val="00083862"/>
    <w:rsid w:val="00090E0C"/>
    <w:rsid w:val="000926AD"/>
    <w:rsid w:val="00097550"/>
    <w:rsid w:val="000A4717"/>
    <w:rsid w:val="000A48D4"/>
    <w:rsid w:val="000B4F2B"/>
    <w:rsid w:val="000B5A16"/>
    <w:rsid w:val="000B5B92"/>
    <w:rsid w:val="000C5AEF"/>
    <w:rsid w:val="000C68EB"/>
    <w:rsid w:val="000D0B06"/>
    <w:rsid w:val="000D1F70"/>
    <w:rsid w:val="000D2E31"/>
    <w:rsid w:val="000D31A5"/>
    <w:rsid w:val="000E1A13"/>
    <w:rsid w:val="000E6C6B"/>
    <w:rsid w:val="000F1378"/>
    <w:rsid w:val="000F1661"/>
    <w:rsid w:val="00102137"/>
    <w:rsid w:val="0011119D"/>
    <w:rsid w:val="00113859"/>
    <w:rsid w:val="0012020E"/>
    <w:rsid w:val="00120929"/>
    <w:rsid w:val="0013199B"/>
    <w:rsid w:val="00133218"/>
    <w:rsid w:val="001438A4"/>
    <w:rsid w:val="001450D5"/>
    <w:rsid w:val="00146FCE"/>
    <w:rsid w:val="00150757"/>
    <w:rsid w:val="00152428"/>
    <w:rsid w:val="00153C57"/>
    <w:rsid w:val="00153C9D"/>
    <w:rsid w:val="001551B0"/>
    <w:rsid w:val="00155D9E"/>
    <w:rsid w:val="0016303A"/>
    <w:rsid w:val="001653C6"/>
    <w:rsid w:val="00172054"/>
    <w:rsid w:val="001732A2"/>
    <w:rsid w:val="001738B7"/>
    <w:rsid w:val="001760FA"/>
    <w:rsid w:val="0017698C"/>
    <w:rsid w:val="0018046E"/>
    <w:rsid w:val="00182A4D"/>
    <w:rsid w:val="00191448"/>
    <w:rsid w:val="00192A1F"/>
    <w:rsid w:val="00194898"/>
    <w:rsid w:val="00194F7B"/>
    <w:rsid w:val="00196804"/>
    <w:rsid w:val="001A7BC9"/>
    <w:rsid w:val="001C15C7"/>
    <w:rsid w:val="001C4559"/>
    <w:rsid w:val="001C696F"/>
    <w:rsid w:val="001D3915"/>
    <w:rsid w:val="001D7156"/>
    <w:rsid w:val="001E4677"/>
    <w:rsid w:val="001E5FF9"/>
    <w:rsid w:val="001F5A14"/>
    <w:rsid w:val="001F76EB"/>
    <w:rsid w:val="00202FD0"/>
    <w:rsid w:val="00203060"/>
    <w:rsid w:val="00205E61"/>
    <w:rsid w:val="002076B4"/>
    <w:rsid w:val="00210F08"/>
    <w:rsid w:val="00212441"/>
    <w:rsid w:val="0021353A"/>
    <w:rsid w:val="00214A5E"/>
    <w:rsid w:val="00214E9E"/>
    <w:rsid w:val="00227B42"/>
    <w:rsid w:val="0023016F"/>
    <w:rsid w:val="00233D91"/>
    <w:rsid w:val="00237269"/>
    <w:rsid w:val="00240D31"/>
    <w:rsid w:val="00240F59"/>
    <w:rsid w:val="00256501"/>
    <w:rsid w:val="00260D4E"/>
    <w:rsid w:val="00261FDB"/>
    <w:rsid w:val="0026662B"/>
    <w:rsid w:val="00267093"/>
    <w:rsid w:val="002754FD"/>
    <w:rsid w:val="00277146"/>
    <w:rsid w:val="00277591"/>
    <w:rsid w:val="0028444F"/>
    <w:rsid w:val="002B0483"/>
    <w:rsid w:val="002B2F1A"/>
    <w:rsid w:val="002B6E90"/>
    <w:rsid w:val="002B7249"/>
    <w:rsid w:val="002D35C3"/>
    <w:rsid w:val="002E05BF"/>
    <w:rsid w:val="002E0CBB"/>
    <w:rsid w:val="002E19BD"/>
    <w:rsid w:val="002E4E79"/>
    <w:rsid w:val="002E72EB"/>
    <w:rsid w:val="002F1F6D"/>
    <w:rsid w:val="002F56CA"/>
    <w:rsid w:val="003011CF"/>
    <w:rsid w:val="00301D73"/>
    <w:rsid w:val="00301F4A"/>
    <w:rsid w:val="00302A9B"/>
    <w:rsid w:val="003050AE"/>
    <w:rsid w:val="00310B63"/>
    <w:rsid w:val="00312ADF"/>
    <w:rsid w:val="00321CA2"/>
    <w:rsid w:val="00322836"/>
    <w:rsid w:val="00322AEF"/>
    <w:rsid w:val="003232E5"/>
    <w:rsid w:val="00325197"/>
    <w:rsid w:val="00334606"/>
    <w:rsid w:val="00335460"/>
    <w:rsid w:val="00351509"/>
    <w:rsid w:val="0035352C"/>
    <w:rsid w:val="00360C26"/>
    <w:rsid w:val="00361CAB"/>
    <w:rsid w:val="00362D3D"/>
    <w:rsid w:val="00367B3E"/>
    <w:rsid w:val="00371683"/>
    <w:rsid w:val="00377A12"/>
    <w:rsid w:val="003855A9"/>
    <w:rsid w:val="00392474"/>
    <w:rsid w:val="00396EE5"/>
    <w:rsid w:val="003A133D"/>
    <w:rsid w:val="003A3C30"/>
    <w:rsid w:val="003A47C7"/>
    <w:rsid w:val="003A4C6B"/>
    <w:rsid w:val="003B244D"/>
    <w:rsid w:val="003C0D74"/>
    <w:rsid w:val="003E6790"/>
    <w:rsid w:val="003F16AD"/>
    <w:rsid w:val="003F619A"/>
    <w:rsid w:val="003F6517"/>
    <w:rsid w:val="00410981"/>
    <w:rsid w:val="0042442B"/>
    <w:rsid w:val="004375AB"/>
    <w:rsid w:val="00447E5C"/>
    <w:rsid w:val="00453D4D"/>
    <w:rsid w:val="00456F0F"/>
    <w:rsid w:val="00470192"/>
    <w:rsid w:val="0047081C"/>
    <w:rsid w:val="00470986"/>
    <w:rsid w:val="00472728"/>
    <w:rsid w:val="00476ECC"/>
    <w:rsid w:val="0047782E"/>
    <w:rsid w:val="004836AE"/>
    <w:rsid w:val="004A3349"/>
    <w:rsid w:val="004A51D8"/>
    <w:rsid w:val="004B13FC"/>
    <w:rsid w:val="004B35EE"/>
    <w:rsid w:val="004C5F37"/>
    <w:rsid w:val="004D2786"/>
    <w:rsid w:val="004D763D"/>
    <w:rsid w:val="004E1390"/>
    <w:rsid w:val="004E18DF"/>
    <w:rsid w:val="004E1E10"/>
    <w:rsid w:val="004E2389"/>
    <w:rsid w:val="004E60A2"/>
    <w:rsid w:val="00517E78"/>
    <w:rsid w:val="00525E21"/>
    <w:rsid w:val="00526483"/>
    <w:rsid w:val="00527EFF"/>
    <w:rsid w:val="00535700"/>
    <w:rsid w:val="00541FC8"/>
    <w:rsid w:val="00542929"/>
    <w:rsid w:val="00544BD1"/>
    <w:rsid w:val="005466BB"/>
    <w:rsid w:val="00546CB8"/>
    <w:rsid w:val="00550577"/>
    <w:rsid w:val="0055231C"/>
    <w:rsid w:val="00555434"/>
    <w:rsid w:val="0056003E"/>
    <w:rsid w:val="00566A86"/>
    <w:rsid w:val="00572FA7"/>
    <w:rsid w:val="00581202"/>
    <w:rsid w:val="00581723"/>
    <w:rsid w:val="0058791D"/>
    <w:rsid w:val="00595240"/>
    <w:rsid w:val="00597F00"/>
    <w:rsid w:val="005A0503"/>
    <w:rsid w:val="005A140D"/>
    <w:rsid w:val="005A62E9"/>
    <w:rsid w:val="005A6FD0"/>
    <w:rsid w:val="005B559F"/>
    <w:rsid w:val="005C033E"/>
    <w:rsid w:val="005C2890"/>
    <w:rsid w:val="005E1A6C"/>
    <w:rsid w:val="005E460C"/>
    <w:rsid w:val="00604541"/>
    <w:rsid w:val="00607089"/>
    <w:rsid w:val="00607CEA"/>
    <w:rsid w:val="00612EA1"/>
    <w:rsid w:val="00614C74"/>
    <w:rsid w:val="00615ED7"/>
    <w:rsid w:val="00621A63"/>
    <w:rsid w:val="0063092E"/>
    <w:rsid w:val="006317A2"/>
    <w:rsid w:val="006328EB"/>
    <w:rsid w:val="0064155E"/>
    <w:rsid w:val="0064499D"/>
    <w:rsid w:val="006520BF"/>
    <w:rsid w:val="0065556D"/>
    <w:rsid w:val="006555F1"/>
    <w:rsid w:val="00656250"/>
    <w:rsid w:val="006618B4"/>
    <w:rsid w:val="00670B12"/>
    <w:rsid w:val="00680C47"/>
    <w:rsid w:val="0068335B"/>
    <w:rsid w:val="00684671"/>
    <w:rsid w:val="0068601D"/>
    <w:rsid w:val="00693035"/>
    <w:rsid w:val="0069546A"/>
    <w:rsid w:val="00695540"/>
    <w:rsid w:val="006A430D"/>
    <w:rsid w:val="006A4D6A"/>
    <w:rsid w:val="006A539F"/>
    <w:rsid w:val="006A6429"/>
    <w:rsid w:val="006B3118"/>
    <w:rsid w:val="006B32B9"/>
    <w:rsid w:val="006B4D33"/>
    <w:rsid w:val="006B5ACC"/>
    <w:rsid w:val="006B7AF6"/>
    <w:rsid w:val="006C0772"/>
    <w:rsid w:val="006C40F6"/>
    <w:rsid w:val="006C540E"/>
    <w:rsid w:val="006C7234"/>
    <w:rsid w:val="006C753C"/>
    <w:rsid w:val="006D226C"/>
    <w:rsid w:val="006D6C39"/>
    <w:rsid w:val="006E22EE"/>
    <w:rsid w:val="006E53F2"/>
    <w:rsid w:val="00700097"/>
    <w:rsid w:val="00700CDD"/>
    <w:rsid w:val="00712C2F"/>
    <w:rsid w:val="00726390"/>
    <w:rsid w:val="00732EC6"/>
    <w:rsid w:val="00733496"/>
    <w:rsid w:val="00733DD2"/>
    <w:rsid w:val="0073565B"/>
    <w:rsid w:val="00736B3C"/>
    <w:rsid w:val="00736C20"/>
    <w:rsid w:val="00743B54"/>
    <w:rsid w:val="0074467B"/>
    <w:rsid w:val="00761219"/>
    <w:rsid w:val="007634D3"/>
    <w:rsid w:val="00764044"/>
    <w:rsid w:val="007662AE"/>
    <w:rsid w:val="007759CC"/>
    <w:rsid w:val="0079775E"/>
    <w:rsid w:val="007A0805"/>
    <w:rsid w:val="007A2E27"/>
    <w:rsid w:val="007B0FA2"/>
    <w:rsid w:val="007B2F62"/>
    <w:rsid w:val="007B43AA"/>
    <w:rsid w:val="007B73F8"/>
    <w:rsid w:val="007B7476"/>
    <w:rsid w:val="007C00ED"/>
    <w:rsid w:val="007C082D"/>
    <w:rsid w:val="007C205C"/>
    <w:rsid w:val="007C4A4D"/>
    <w:rsid w:val="007C4C2B"/>
    <w:rsid w:val="007D0366"/>
    <w:rsid w:val="007D4155"/>
    <w:rsid w:val="007D6611"/>
    <w:rsid w:val="007E184D"/>
    <w:rsid w:val="007E1C2B"/>
    <w:rsid w:val="007E2235"/>
    <w:rsid w:val="007E4957"/>
    <w:rsid w:val="007E5745"/>
    <w:rsid w:val="007E6BEE"/>
    <w:rsid w:val="007F14DA"/>
    <w:rsid w:val="007F35CA"/>
    <w:rsid w:val="007F7A91"/>
    <w:rsid w:val="008035E5"/>
    <w:rsid w:val="00804FF1"/>
    <w:rsid w:val="0081768E"/>
    <w:rsid w:val="008228D7"/>
    <w:rsid w:val="008273DF"/>
    <w:rsid w:val="008408EB"/>
    <w:rsid w:val="00843731"/>
    <w:rsid w:val="00867125"/>
    <w:rsid w:val="008700F3"/>
    <w:rsid w:val="0087215E"/>
    <w:rsid w:val="00873962"/>
    <w:rsid w:val="00874070"/>
    <w:rsid w:val="00875338"/>
    <w:rsid w:val="00881FB5"/>
    <w:rsid w:val="00887B4E"/>
    <w:rsid w:val="00892066"/>
    <w:rsid w:val="00895245"/>
    <w:rsid w:val="00896034"/>
    <w:rsid w:val="008A0A63"/>
    <w:rsid w:val="008A53FD"/>
    <w:rsid w:val="008B3684"/>
    <w:rsid w:val="008B5697"/>
    <w:rsid w:val="008B5EA7"/>
    <w:rsid w:val="008B6798"/>
    <w:rsid w:val="008B6FF3"/>
    <w:rsid w:val="008C6E83"/>
    <w:rsid w:val="008D1E8B"/>
    <w:rsid w:val="008E1A7D"/>
    <w:rsid w:val="008E3986"/>
    <w:rsid w:val="008F0753"/>
    <w:rsid w:val="008F5E66"/>
    <w:rsid w:val="00900771"/>
    <w:rsid w:val="00903934"/>
    <w:rsid w:val="009124C0"/>
    <w:rsid w:val="00912CEB"/>
    <w:rsid w:val="00913301"/>
    <w:rsid w:val="00922C27"/>
    <w:rsid w:val="009258F0"/>
    <w:rsid w:val="00930C0B"/>
    <w:rsid w:val="00931257"/>
    <w:rsid w:val="00931392"/>
    <w:rsid w:val="00932C21"/>
    <w:rsid w:val="0093579E"/>
    <w:rsid w:val="009426BF"/>
    <w:rsid w:val="0095057B"/>
    <w:rsid w:val="00950AAF"/>
    <w:rsid w:val="00950C2E"/>
    <w:rsid w:val="009553AF"/>
    <w:rsid w:val="009561C2"/>
    <w:rsid w:val="009636DC"/>
    <w:rsid w:val="00963E34"/>
    <w:rsid w:val="009651D1"/>
    <w:rsid w:val="00973488"/>
    <w:rsid w:val="00974EB4"/>
    <w:rsid w:val="0098005B"/>
    <w:rsid w:val="009843C2"/>
    <w:rsid w:val="0098706C"/>
    <w:rsid w:val="00992F47"/>
    <w:rsid w:val="009967B3"/>
    <w:rsid w:val="009A35D2"/>
    <w:rsid w:val="009A394D"/>
    <w:rsid w:val="009B45BB"/>
    <w:rsid w:val="009B7BB5"/>
    <w:rsid w:val="009C3F93"/>
    <w:rsid w:val="009C491F"/>
    <w:rsid w:val="009C4A3B"/>
    <w:rsid w:val="009D0A85"/>
    <w:rsid w:val="009D66DC"/>
    <w:rsid w:val="009E23B3"/>
    <w:rsid w:val="009E257F"/>
    <w:rsid w:val="009E275D"/>
    <w:rsid w:val="009E61D5"/>
    <w:rsid w:val="009F752C"/>
    <w:rsid w:val="00A0095F"/>
    <w:rsid w:val="00A06A42"/>
    <w:rsid w:val="00A149C6"/>
    <w:rsid w:val="00A15738"/>
    <w:rsid w:val="00A16682"/>
    <w:rsid w:val="00A170CB"/>
    <w:rsid w:val="00A2086B"/>
    <w:rsid w:val="00A25691"/>
    <w:rsid w:val="00A3794B"/>
    <w:rsid w:val="00A40D93"/>
    <w:rsid w:val="00A417A6"/>
    <w:rsid w:val="00A43839"/>
    <w:rsid w:val="00A45ADE"/>
    <w:rsid w:val="00A61141"/>
    <w:rsid w:val="00A63955"/>
    <w:rsid w:val="00A70912"/>
    <w:rsid w:val="00A72D5C"/>
    <w:rsid w:val="00A82CAE"/>
    <w:rsid w:val="00A85D74"/>
    <w:rsid w:val="00A87044"/>
    <w:rsid w:val="00A87CEF"/>
    <w:rsid w:val="00A91D43"/>
    <w:rsid w:val="00A93D55"/>
    <w:rsid w:val="00A9425D"/>
    <w:rsid w:val="00A972DE"/>
    <w:rsid w:val="00AA6AE7"/>
    <w:rsid w:val="00AB168F"/>
    <w:rsid w:val="00AB3A99"/>
    <w:rsid w:val="00AB626E"/>
    <w:rsid w:val="00AB732C"/>
    <w:rsid w:val="00AC3C75"/>
    <w:rsid w:val="00AC659B"/>
    <w:rsid w:val="00AD1794"/>
    <w:rsid w:val="00AD5C18"/>
    <w:rsid w:val="00AD6235"/>
    <w:rsid w:val="00AE05D5"/>
    <w:rsid w:val="00AE225D"/>
    <w:rsid w:val="00AE71F6"/>
    <w:rsid w:val="00AF0FC2"/>
    <w:rsid w:val="00AF3189"/>
    <w:rsid w:val="00AF6ECF"/>
    <w:rsid w:val="00B02B8F"/>
    <w:rsid w:val="00B12204"/>
    <w:rsid w:val="00B12341"/>
    <w:rsid w:val="00B20E6E"/>
    <w:rsid w:val="00B23B02"/>
    <w:rsid w:val="00B2669A"/>
    <w:rsid w:val="00B41CEE"/>
    <w:rsid w:val="00B43137"/>
    <w:rsid w:val="00B51EC9"/>
    <w:rsid w:val="00B54894"/>
    <w:rsid w:val="00B5733B"/>
    <w:rsid w:val="00B63CF3"/>
    <w:rsid w:val="00B64D40"/>
    <w:rsid w:val="00B805F4"/>
    <w:rsid w:val="00B822BC"/>
    <w:rsid w:val="00B84422"/>
    <w:rsid w:val="00B859D5"/>
    <w:rsid w:val="00B86A9F"/>
    <w:rsid w:val="00B92FFE"/>
    <w:rsid w:val="00B93FCF"/>
    <w:rsid w:val="00B94019"/>
    <w:rsid w:val="00B9628F"/>
    <w:rsid w:val="00BA0C7A"/>
    <w:rsid w:val="00BA755D"/>
    <w:rsid w:val="00BB0AAA"/>
    <w:rsid w:val="00BB48D8"/>
    <w:rsid w:val="00BB5613"/>
    <w:rsid w:val="00BB6965"/>
    <w:rsid w:val="00BC571E"/>
    <w:rsid w:val="00BE7C49"/>
    <w:rsid w:val="00BF2309"/>
    <w:rsid w:val="00BF27AE"/>
    <w:rsid w:val="00BF3450"/>
    <w:rsid w:val="00BF4A14"/>
    <w:rsid w:val="00BF5253"/>
    <w:rsid w:val="00C02E29"/>
    <w:rsid w:val="00C060EB"/>
    <w:rsid w:val="00C1357C"/>
    <w:rsid w:val="00C143A7"/>
    <w:rsid w:val="00C155DC"/>
    <w:rsid w:val="00C20D51"/>
    <w:rsid w:val="00C226C1"/>
    <w:rsid w:val="00C30138"/>
    <w:rsid w:val="00C32840"/>
    <w:rsid w:val="00C357A6"/>
    <w:rsid w:val="00C36845"/>
    <w:rsid w:val="00C51D7E"/>
    <w:rsid w:val="00C6298B"/>
    <w:rsid w:val="00C6408D"/>
    <w:rsid w:val="00C66FC1"/>
    <w:rsid w:val="00C76BCC"/>
    <w:rsid w:val="00C76E4A"/>
    <w:rsid w:val="00C81AD1"/>
    <w:rsid w:val="00C8721F"/>
    <w:rsid w:val="00C91D8C"/>
    <w:rsid w:val="00C9526F"/>
    <w:rsid w:val="00C978D0"/>
    <w:rsid w:val="00CA0DE6"/>
    <w:rsid w:val="00CA3595"/>
    <w:rsid w:val="00CB58E9"/>
    <w:rsid w:val="00CB6B38"/>
    <w:rsid w:val="00CC12CB"/>
    <w:rsid w:val="00CC5595"/>
    <w:rsid w:val="00CD5D4E"/>
    <w:rsid w:val="00CD6D27"/>
    <w:rsid w:val="00CD6D73"/>
    <w:rsid w:val="00CF0D99"/>
    <w:rsid w:val="00D01663"/>
    <w:rsid w:val="00D01B09"/>
    <w:rsid w:val="00D04D93"/>
    <w:rsid w:val="00D04E2A"/>
    <w:rsid w:val="00D17C40"/>
    <w:rsid w:val="00D21DBF"/>
    <w:rsid w:val="00D25D6C"/>
    <w:rsid w:val="00D27916"/>
    <w:rsid w:val="00D34E14"/>
    <w:rsid w:val="00D35E36"/>
    <w:rsid w:val="00D36009"/>
    <w:rsid w:val="00D404F0"/>
    <w:rsid w:val="00D50580"/>
    <w:rsid w:val="00D5543A"/>
    <w:rsid w:val="00D610F7"/>
    <w:rsid w:val="00D7236C"/>
    <w:rsid w:val="00D7366E"/>
    <w:rsid w:val="00D80DE6"/>
    <w:rsid w:val="00D83DF9"/>
    <w:rsid w:val="00D86EC6"/>
    <w:rsid w:val="00D97629"/>
    <w:rsid w:val="00DA192D"/>
    <w:rsid w:val="00DA3DAF"/>
    <w:rsid w:val="00DA5BBD"/>
    <w:rsid w:val="00DB1C3B"/>
    <w:rsid w:val="00DB3440"/>
    <w:rsid w:val="00DB3E82"/>
    <w:rsid w:val="00DB4E80"/>
    <w:rsid w:val="00DC2440"/>
    <w:rsid w:val="00DC5F9B"/>
    <w:rsid w:val="00DD0EC6"/>
    <w:rsid w:val="00DD16B1"/>
    <w:rsid w:val="00DE4F47"/>
    <w:rsid w:val="00DF4237"/>
    <w:rsid w:val="00E0016A"/>
    <w:rsid w:val="00E063BD"/>
    <w:rsid w:val="00E12C1B"/>
    <w:rsid w:val="00E13353"/>
    <w:rsid w:val="00E1608A"/>
    <w:rsid w:val="00E16657"/>
    <w:rsid w:val="00E21AAA"/>
    <w:rsid w:val="00E21B0B"/>
    <w:rsid w:val="00E2547E"/>
    <w:rsid w:val="00E27F2A"/>
    <w:rsid w:val="00E30C26"/>
    <w:rsid w:val="00E3480F"/>
    <w:rsid w:val="00E3744F"/>
    <w:rsid w:val="00E378CA"/>
    <w:rsid w:val="00E45F0C"/>
    <w:rsid w:val="00E46CC9"/>
    <w:rsid w:val="00E47049"/>
    <w:rsid w:val="00E5367D"/>
    <w:rsid w:val="00E55A46"/>
    <w:rsid w:val="00E5735E"/>
    <w:rsid w:val="00E64466"/>
    <w:rsid w:val="00E66955"/>
    <w:rsid w:val="00E74416"/>
    <w:rsid w:val="00E77E1B"/>
    <w:rsid w:val="00E86C13"/>
    <w:rsid w:val="00EA7103"/>
    <w:rsid w:val="00EB0D87"/>
    <w:rsid w:val="00EB1366"/>
    <w:rsid w:val="00EB1BF4"/>
    <w:rsid w:val="00EB3CB0"/>
    <w:rsid w:val="00EB6BE8"/>
    <w:rsid w:val="00EB7861"/>
    <w:rsid w:val="00EC334F"/>
    <w:rsid w:val="00EC54C8"/>
    <w:rsid w:val="00ED1574"/>
    <w:rsid w:val="00ED1BFC"/>
    <w:rsid w:val="00EE4EC7"/>
    <w:rsid w:val="00EF0DCA"/>
    <w:rsid w:val="00EF1313"/>
    <w:rsid w:val="00EF56D8"/>
    <w:rsid w:val="00EF7F9D"/>
    <w:rsid w:val="00F00FC5"/>
    <w:rsid w:val="00F024A6"/>
    <w:rsid w:val="00F0731A"/>
    <w:rsid w:val="00F1079E"/>
    <w:rsid w:val="00F12E6E"/>
    <w:rsid w:val="00F36AFD"/>
    <w:rsid w:val="00F402AE"/>
    <w:rsid w:val="00F42D40"/>
    <w:rsid w:val="00F44173"/>
    <w:rsid w:val="00F47F4B"/>
    <w:rsid w:val="00F512B8"/>
    <w:rsid w:val="00F517B4"/>
    <w:rsid w:val="00F537C3"/>
    <w:rsid w:val="00F541E1"/>
    <w:rsid w:val="00F5468A"/>
    <w:rsid w:val="00F6089A"/>
    <w:rsid w:val="00F60C2E"/>
    <w:rsid w:val="00F62416"/>
    <w:rsid w:val="00F7100E"/>
    <w:rsid w:val="00F71A2B"/>
    <w:rsid w:val="00F7429E"/>
    <w:rsid w:val="00F8192F"/>
    <w:rsid w:val="00F931BB"/>
    <w:rsid w:val="00FB2087"/>
    <w:rsid w:val="00FB29D0"/>
    <w:rsid w:val="00FB4765"/>
    <w:rsid w:val="00FB6088"/>
    <w:rsid w:val="00FC02E4"/>
    <w:rsid w:val="00FC0493"/>
    <w:rsid w:val="00FC3714"/>
    <w:rsid w:val="00FC3998"/>
    <w:rsid w:val="00FC3B73"/>
    <w:rsid w:val="00FD0829"/>
    <w:rsid w:val="00FD2BA1"/>
    <w:rsid w:val="00FD2DF6"/>
    <w:rsid w:val="00FE11EE"/>
    <w:rsid w:val="00FE47B7"/>
    <w:rsid w:val="00FF546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A09"/>
  <w15:docId w15:val="{C0950DAF-17D1-4B38-8129-04FEAB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3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97"/>
    <w:rPr>
      <w:rFonts w:ascii="Segoe UI" w:hAnsi="Segoe UI" w:cs="Segoe UI"/>
      <w:sz w:val="18"/>
      <w:szCs w:val="18"/>
    </w:rPr>
  </w:style>
  <w:style w:type="character" w:customStyle="1" w:styleId="CharStyle4">
    <w:name w:val="Char Style 4"/>
    <w:basedOn w:val="a0"/>
    <w:uiPriority w:val="99"/>
    <w:rsid w:val="005E460C"/>
    <w:rPr>
      <w:rFonts w:ascii="Arial" w:hAnsi="Arial" w:cs="Arial"/>
      <w:b/>
      <w:bCs/>
      <w:w w:val="75"/>
      <w:sz w:val="16"/>
      <w:szCs w:val="16"/>
      <w:u w:val="none"/>
    </w:rPr>
  </w:style>
  <w:style w:type="character" w:customStyle="1" w:styleId="CharStyle6">
    <w:name w:val="Char Style 6"/>
    <w:basedOn w:val="a0"/>
    <w:link w:val="Style5"/>
    <w:uiPriority w:val="99"/>
    <w:rsid w:val="005E460C"/>
    <w:rPr>
      <w:rFonts w:ascii="Arial" w:hAnsi="Arial" w:cs="Arial"/>
      <w:w w:val="80"/>
      <w:sz w:val="16"/>
      <w:szCs w:val="1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5E460C"/>
    <w:pPr>
      <w:widowControl w:val="0"/>
      <w:shd w:val="clear" w:color="auto" w:fill="FFFFFF"/>
      <w:spacing w:line="240" w:lineRule="atLeast"/>
    </w:pPr>
    <w:rPr>
      <w:rFonts w:ascii="Arial" w:hAnsi="Arial" w:cs="Arial"/>
      <w:w w:val="80"/>
      <w:sz w:val="16"/>
      <w:szCs w:val="16"/>
    </w:rPr>
  </w:style>
  <w:style w:type="character" w:customStyle="1" w:styleId="CharStyle9">
    <w:name w:val="Char Style 9"/>
    <w:basedOn w:val="CharStyle6"/>
    <w:uiPriority w:val="99"/>
    <w:rsid w:val="005E460C"/>
    <w:rPr>
      <w:rFonts w:ascii="Arial" w:hAnsi="Arial" w:cs="Arial"/>
      <w:b/>
      <w:bCs/>
      <w:spacing w:val="10"/>
      <w:w w:val="100"/>
      <w:sz w:val="16"/>
      <w:szCs w:val="16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33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3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3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3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3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3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3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3DD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33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733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33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33DD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33DD2"/>
    <w:rPr>
      <w:b/>
      <w:bCs/>
    </w:rPr>
  </w:style>
  <w:style w:type="character" w:styleId="ac">
    <w:name w:val="Emphasis"/>
    <w:basedOn w:val="a0"/>
    <w:uiPriority w:val="20"/>
    <w:qFormat/>
    <w:rsid w:val="00733DD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33DD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33DD2"/>
    <w:rPr>
      <w:i/>
    </w:rPr>
  </w:style>
  <w:style w:type="character" w:customStyle="1" w:styleId="22">
    <w:name w:val="Цитата 2 Знак"/>
    <w:basedOn w:val="a0"/>
    <w:link w:val="21"/>
    <w:uiPriority w:val="29"/>
    <w:rsid w:val="00733DD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33DD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33DD2"/>
    <w:rPr>
      <w:b/>
      <w:i/>
      <w:sz w:val="24"/>
    </w:rPr>
  </w:style>
  <w:style w:type="character" w:styleId="af0">
    <w:name w:val="Subtle Emphasis"/>
    <w:uiPriority w:val="19"/>
    <w:qFormat/>
    <w:rsid w:val="00733DD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33DD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33DD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33DD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33DD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33DD2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544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4BD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4BD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4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4BD1"/>
    <w:rPr>
      <w:b/>
      <w:bCs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21244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1244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244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12441"/>
    <w:rPr>
      <w:sz w:val="24"/>
      <w:szCs w:val="24"/>
    </w:rPr>
  </w:style>
  <w:style w:type="character" w:styleId="aff">
    <w:name w:val="Hyperlink"/>
    <w:uiPriority w:val="99"/>
    <w:rsid w:val="003A3C30"/>
    <w:rPr>
      <w:color w:val="0000FF"/>
      <w:u w:val="single"/>
    </w:rPr>
  </w:style>
  <w:style w:type="paragraph" w:customStyle="1" w:styleId="HPBSBulletNumbering">
    <w:name w:val="HPBS Bullet Numbering"/>
    <w:basedOn w:val="a"/>
    <w:qFormat/>
    <w:rsid w:val="003A3C30"/>
    <w:pPr>
      <w:numPr>
        <w:numId w:val="10"/>
      </w:numPr>
      <w:tabs>
        <w:tab w:val="clear" w:pos="738"/>
        <w:tab w:val="num" w:pos="360"/>
      </w:tabs>
      <w:spacing w:after="120"/>
      <w:ind w:left="360" w:hanging="360"/>
      <w:jc w:val="both"/>
    </w:pPr>
    <w:rPr>
      <w:rFonts w:ascii="PT Sans" w:eastAsia="Times New Roman" w:hAnsi="PT Sans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2C09.FAE299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220A-6DE6-4252-9559-594B1ED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Дмитрий Анатольевич</dc:creator>
  <cp:lastModifiedBy>Рогова Екатерина Сергеевна</cp:lastModifiedBy>
  <cp:revision>7</cp:revision>
  <cp:lastPrinted>2021-09-06T10:50:00Z</cp:lastPrinted>
  <dcterms:created xsi:type="dcterms:W3CDTF">2022-04-04T09:08:00Z</dcterms:created>
  <dcterms:modified xsi:type="dcterms:W3CDTF">2022-04-07T13:35:00Z</dcterms:modified>
</cp:coreProperties>
</file>