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736D5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7603F1C4" wp14:editId="105EDC39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F3BA7" w14:textId="77777777" w:rsidR="006A539F" w:rsidRDefault="006A539F" w:rsidP="00CD6D73">
      <w:pPr>
        <w:tabs>
          <w:tab w:val="left" w:pos="2187"/>
        </w:tabs>
      </w:pPr>
    </w:p>
    <w:p w14:paraId="4D30714D" w14:textId="77777777" w:rsidR="001F77EB" w:rsidRDefault="001F77EB" w:rsidP="00CD6D73">
      <w:pPr>
        <w:tabs>
          <w:tab w:val="left" w:pos="2187"/>
        </w:tabs>
      </w:pPr>
    </w:p>
    <w:p w14:paraId="567765B9" w14:textId="77777777" w:rsidR="001F77EB" w:rsidRPr="00B51EC9" w:rsidRDefault="001F77EB" w:rsidP="00CD6D73">
      <w:pPr>
        <w:tabs>
          <w:tab w:val="left" w:pos="2187"/>
        </w:tabs>
      </w:pPr>
    </w:p>
    <w:p w14:paraId="3D864060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29F691A8" w14:textId="08FA9CB5" w:rsidR="001F77EB" w:rsidRPr="00B51EC9" w:rsidRDefault="00C73AD0" w:rsidP="003A5AA7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 комплекса строительно-монтажных работ п</w:t>
      </w:r>
      <w:r w:rsidR="00B67901">
        <w:rPr>
          <w:rFonts w:ascii="Times New Roman" w:hAnsi="Times New Roman"/>
          <w:b/>
        </w:rPr>
        <w:t xml:space="preserve">о </w:t>
      </w:r>
      <w:r w:rsidR="006A549B">
        <w:rPr>
          <w:rFonts w:ascii="Times New Roman" w:hAnsi="Times New Roman"/>
          <w:b/>
        </w:rPr>
        <w:t xml:space="preserve">поставке и монтажу в проектное положение дверей в технические помещения, ниже отм. 0.00 </w:t>
      </w:r>
      <w:r w:rsidR="00CE54FC" w:rsidRPr="000067B3">
        <w:rPr>
          <w:rFonts w:ascii="Times New Roman" w:hAnsi="Times New Roman"/>
          <w:b/>
        </w:rPr>
        <w:t xml:space="preserve">на объекте: </w:t>
      </w:r>
      <w:r w:rsidR="00F342E8" w:rsidRPr="00F342E8">
        <w:rPr>
          <w:rFonts w:ascii="Times New Roman" w:hAnsi="Times New Roman"/>
          <w:b/>
        </w:rPr>
        <w:t>-Многофункциональный гостиничный комплекс с подземной автостоянкой, расположенный по адресу: г. Москва, проспект Мира, вл. 222/2.</w:t>
      </w: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887"/>
        <w:gridCol w:w="6379"/>
      </w:tblGrid>
      <w:tr w:rsidR="00322836" w:rsidRPr="00B51EC9" w14:paraId="458030F1" w14:textId="77777777" w:rsidTr="00394EF5">
        <w:tc>
          <w:tcPr>
            <w:tcW w:w="0" w:type="auto"/>
            <w:vAlign w:val="center"/>
          </w:tcPr>
          <w:p w14:paraId="733E95E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4309776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887" w:type="dxa"/>
            <w:vAlign w:val="center"/>
          </w:tcPr>
          <w:p w14:paraId="5D36F5D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9" w:type="dxa"/>
            <w:vAlign w:val="center"/>
          </w:tcPr>
          <w:p w14:paraId="20826598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3EC77CD9" w14:textId="77777777" w:rsidTr="00394EF5">
        <w:trPr>
          <w:trHeight w:val="725"/>
        </w:trPr>
        <w:tc>
          <w:tcPr>
            <w:tcW w:w="0" w:type="auto"/>
            <w:vAlign w:val="center"/>
          </w:tcPr>
          <w:p w14:paraId="61E2544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2C839FA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9" w:type="dxa"/>
          </w:tcPr>
          <w:p w14:paraId="16651446" w14:textId="1D447233" w:rsidR="00CD6D73" w:rsidRPr="00FD7DBC" w:rsidRDefault="00F342E8" w:rsidP="00C73AD0">
            <w:pPr>
              <w:spacing w:line="276" w:lineRule="auto"/>
              <w:rPr>
                <w:rFonts w:ascii="Times New Roman" w:hAnsi="Times New Roman"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322836" w:rsidRPr="00B51EC9" w14:paraId="30CD4538" w14:textId="77777777" w:rsidTr="00394EF5">
        <w:trPr>
          <w:trHeight w:val="716"/>
        </w:trPr>
        <w:tc>
          <w:tcPr>
            <w:tcW w:w="0" w:type="auto"/>
            <w:vAlign w:val="center"/>
          </w:tcPr>
          <w:p w14:paraId="060D6C4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4BFE7771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9" w:type="dxa"/>
          </w:tcPr>
          <w:p w14:paraId="7C38F99F" w14:textId="0E1433BF" w:rsidR="00CD6D73" w:rsidRPr="00562F1C" w:rsidRDefault="00A558A7" w:rsidP="00B67901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Комплекс </w:t>
            </w:r>
            <w:r w:rsidR="00917C40">
              <w:rPr>
                <w:rFonts w:ascii="Times New Roman" w:hAnsi="Times New Roman"/>
              </w:rPr>
              <w:t xml:space="preserve">строительно-монтажных работ </w:t>
            </w:r>
            <w:r w:rsidR="006A549B">
              <w:rPr>
                <w:rFonts w:ascii="Times New Roman" w:hAnsi="Times New Roman"/>
              </w:rPr>
              <w:t>по поставке и монтажу в проектное положение дверей в технические помещения, ниже отм. 0.00</w:t>
            </w:r>
          </w:p>
        </w:tc>
      </w:tr>
      <w:tr w:rsidR="00322836" w:rsidRPr="00B51EC9" w14:paraId="0A8A812F" w14:textId="77777777" w:rsidTr="00394EF5">
        <w:tc>
          <w:tcPr>
            <w:tcW w:w="0" w:type="auto"/>
            <w:vAlign w:val="center"/>
          </w:tcPr>
          <w:p w14:paraId="4DE543F1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6F6C6324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9" w:type="dxa"/>
          </w:tcPr>
          <w:p w14:paraId="2C24602E" w14:textId="48BBD57C" w:rsidR="00CD6D73" w:rsidRPr="00C73AD0" w:rsidRDefault="00F342E8" w:rsidP="0057003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914C9">
              <w:rPr>
                <w:rFonts w:ascii="Times New Roman" w:hAnsi="Times New Roman"/>
                <w:bCs/>
              </w:rPr>
              <w:t>г. Москва, проспект Мира, вл. 222/2</w:t>
            </w:r>
          </w:p>
        </w:tc>
      </w:tr>
      <w:tr w:rsidR="00322836" w:rsidRPr="00B51EC9" w14:paraId="2B239209" w14:textId="77777777" w:rsidTr="00394EF5">
        <w:trPr>
          <w:trHeight w:val="408"/>
        </w:trPr>
        <w:tc>
          <w:tcPr>
            <w:tcW w:w="0" w:type="auto"/>
            <w:vAlign w:val="center"/>
          </w:tcPr>
          <w:p w14:paraId="7E8A8B9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2419FD7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43C75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379" w:type="dxa"/>
          </w:tcPr>
          <w:p w14:paraId="141CACF3" w14:textId="77777777" w:rsidR="00CD6D73" w:rsidRPr="00B51EC9" w:rsidRDefault="009E257F" w:rsidP="00240F5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АО </w:t>
            </w:r>
            <w:r w:rsidR="00240F59" w:rsidRPr="00B51EC9">
              <w:rPr>
                <w:rFonts w:ascii="Times New Roman" w:hAnsi="Times New Roman"/>
              </w:rPr>
              <w:t>Г</w:t>
            </w:r>
            <w:r w:rsidR="00E65AD3">
              <w:rPr>
                <w:rFonts w:ascii="Times New Roman" w:hAnsi="Times New Roman"/>
              </w:rPr>
              <w:t xml:space="preserve">руппа </w:t>
            </w:r>
            <w:r w:rsidRPr="00B51EC9">
              <w:rPr>
                <w:rFonts w:ascii="Times New Roman" w:hAnsi="Times New Roman"/>
              </w:rPr>
              <w:t>К</w:t>
            </w:r>
            <w:r w:rsidR="00E65AD3">
              <w:rPr>
                <w:rFonts w:ascii="Times New Roman" w:hAnsi="Times New Roman"/>
              </w:rPr>
              <w:t>омпаний</w:t>
            </w:r>
            <w:r w:rsidR="0055231C" w:rsidRPr="00B51EC9">
              <w:rPr>
                <w:rFonts w:ascii="Times New Roman" w:hAnsi="Times New Roman"/>
              </w:rPr>
              <w:t xml:space="preserve"> </w:t>
            </w:r>
            <w:r w:rsidR="00410981" w:rsidRPr="00B51EC9">
              <w:rPr>
                <w:rFonts w:ascii="Times New Roman" w:hAnsi="Times New Roman"/>
              </w:rPr>
              <w:t>«</w:t>
            </w:r>
            <w:r w:rsidR="00240F59" w:rsidRPr="00B51EC9">
              <w:rPr>
                <w:rFonts w:ascii="Times New Roman" w:hAnsi="Times New Roman"/>
              </w:rPr>
              <w:t>Основа</w:t>
            </w:r>
            <w:r w:rsidR="0056003E" w:rsidRPr="00B51EC9">
              <w:rPr>
                <w:rFonts w:ascii="Times New Roman" w:hAnsi="Times New Roman"/>
              </w:rPr>
              <w:t>»</w:t>
            </w:r>
          </w:p>
        </w:tc>
      </w:tr>
      <w:tr w:rsidR="00322836" w:rsidRPr="00B51EC9" w14:paraId="312AD542" w14:textId="77777777" w:rsidTr="00394EF5">
        <w:tc>
          <w:tcPr>
            <w:tcW w:w="0" w:type="auto"/>
            <w:vAlign w:val="center"/>
          </w:tcPr>
          <w:p w14:paraId="0EA6401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AF627A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 w:rsidR="003070C7">
              <w:rPr>
                <w:rFonts w:ascii="Times New Roman" w:hAnsi="Times New Roman"/>
              </w:rPr>
              <w:t xml:space="preserve"> </w:t>
            </w:r>
            <w:r w:rsidR="00773311">
              <w:rPr>
                <w:rFonts w:ascii="Times New Roman" w:hAnsi="Times New Roman"/>
              </w:rPr>
              <w:t>для проведения тендера</w:t>
            </w:r>
          </w:p>
        </w:tc>
        <w:tc>
          <w:tcPr>
            <w:tcW w:w="6379" w:type="dxa"/>
          </w:tcPr>
          <w:p w14:paraId="705CBF7B" w14:textId="77777777" w:rsidR="00CD6D73" w:rsidRPr="00B51EC9" w:rsidRDefault="009C3F93" w:rsidP="00C6553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Настоящее техническое задание </w:t>
            </w:r>
          </w:p>
        </w:tc>
      </w:tr>
      <w:tr w:rsidR="00322836" w:rsidRPr="00B51EC9" w14:paraId="59699AE4" w14:textId="77777777" w:rsidTr="00394EF5">
        <w:tc>
          <w:tcPr>
            <w:tcW w:w="0" w:type="auto"/>
            <w:vAlign w:val="center"/>
          </w:tcPr>
          <w:p w14:paraId="53441D51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77258C2E" w14:textId="77777777" w:rsidR="00CD6D73" w:rsidRPr="00B51EC9" w:rsidRDefault="00773311" w:rsidP="0090335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выполнения</w:t>
            </w:r>
            <w:r w:rsidR="00FC1DEB">
              <w:rPr>
                <w:rFonts w:ascii="Times New Roman" w:hAnsi="Times New Roman"/>
              </w:rPr>
              <w:t xml:space="preserve"> работ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379" w:type="dxa"/>
          </w:tcPr>
          <w:p w14:paraId="767FC628" w14:textId="77777777" w:rsidR="006A3B24" w:rsidRPr="000A4B84" w:rsidRDefault="006A3B24" w:rsidP="006E3D2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EE1D9B4" w14:textId="3AA1B91A" w:rsidR="000A4B84" w:rsidRPr="000A4B84" w:rsidRDefault="006C50C1" w:rsidP="006827A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87E7E">
              <w:rPr>
                <w:rFonts w:ascii="Times New Roman" w:hAnsi="Times New Roman"/>
              </w:rPr>
              <w:t>2</w:t>
            </w:r>
            <w:r w:rsidR="00233FDC">
              <w:rPr>
                <w:rFonts w:ascii="Times New Roman" w:hAnsi="Times New Roman"/>
              </w:rPr>
              <w:t>3</w:t>
            </w:r>
            <w:r w:rsidR="00B87E7E">
              <w:rPr>
                <w:rFonts w:ascii="Times New Roman" w:hAnsi="Times New Roman"/>
              </w:rPr>
              <w:t>0</w:t>
            </w:r>
            <w:r w:rsidR="00675BE3">
              <w:rPr>
                <w:rFonts w:ascii="Times New Roman" w:hAnsi="Times New Roman"/>
              </w:rPr>
              <w:t xml:space="preserve"> </w:t>
            </w:r>
            <w:r w:rsidR="00F43C75">
              <w:rPr>
                <w:rFonts w:ascii="Times New Roman" w:hAnsi="Times New Roman"/>
              </w:rPr>
              <w:t>календарных дней</w:t>
            </w:r>
            <w:r w:rsidR="006F576F"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2D8D54DD" w14:textId="77777777" w:rsidTr="00394EF5">
        <w:tc>
          <w:tcPr>
            <w:tcW w:w="0" w:type="auto"/>
            <w:vAlign w:val="center"/>
          </w:tcPr>
          <w:p w14:paraId="43680820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090C91AA" w14:textId="77777777" w:rsidR="00CD6D73" w:rsidRPr="0081295E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 w:rsidR="0081295E">
              <w:rPr>
                <w:rFonts w:ascii="Times New Roman" w:hAnsi="Times New Roman"/>
              </w:rPr>
              <w:t>,</w:t>
            </w:r>
          </w:p>
          <w:p w14:paraId="423CD8A9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9" w:type="dxa"/>
          </w:tcPr>
          <w:p w14:paraId="3350A430" w14:textId="77777777" w:rsidR="00CD6D73" w:rsidRPr="00A558A7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A170CB" w:rsidRPr="00826ABE">
              <w:rPr>
                <w:rFonts w:ascii="Times New Roman" w:hAnsi="Times New Roman"/>
              </w:rPr>
              <w:t>Настоящее техническое задание</w:t>
            </w:r>
            <w:r>
              <w:rPr>
                <w:rFonts w:ascii="Times New Roman" w:hAnsi="Times New Roman"/>
              </w:rPr>
              <w:t>;</w:t>
            </w:r>
            <w:r w:rsidR="00A1635B" w:rsidRPr="00A558A7">
              <w:rPr>
                <w:rFonts w:ascii="Times New Roman" w:hAnsi="Times New Roman"/>
              </w:rPr>
              <w:t xml:space="preserve"> </w:t>
            </w:r>
          </w:p>
          <w:p w14:paraId="37B78248" w14:textId="77777777" w:rsidR="00900771" w:rsidRPr="00826ABE" w:rsidRDefault="00826ABE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26ABE">
              <w:rPr>
                <w:rFonts w:ascii="Times New Roman" w:hAnsi="Times New Roman"/>
              </w:rPr>
              <w:t>2.</w:t>
            </w:r>
            <w:r w:rsidR="00F43C75">
              <w:rPr>
                <w:rFonts w:ascii="Times New Roman" w:hAnsi="Times New Roman"/>
              </w:rPr>
              <w:t xml:space="preserve"> </w:t>
            </w:r>
            <w:r w:rsidR="003A4C6B" w:rsidRPr="00826ABE">
              <w:rPr>
                <w:rFonts w:ascii="Times New Roman" w:hAnsi="Times New Roman"/>
              </w:rPr>
              <w:t>Укрупненная в</w:t>
            </w:r>
            <w:r w:rsidR="0073565B" w:rsidRPr="00826ABE">
              <w:rPr>
                <w:rFonts w:ascii="Times New Roman" w:hAnsi="Times New Roman"/>
              </w:rPr>
              <w:t>е</w:t>
            </w:r>
            <w:r w:rsidR="00090E0C" w:rsidRPr="00826ABE">
              <w:rPr>
                <w:rFonts w:ascii="Times New Roman" w:hAnsi="Times New Roman"/>
              </w:rPr>
              <w:t xml:space="preserve">домость </w:t>
            </w:r>
            <w:r w:rsidR="003A4C6B" w:rsidRPr="00826ABE">
              <w:rPr>
                <w:rFonts w:ascii="Times New Roman" w:hAnsi="Times New Roman"/>
              </w:rPr>
              <w:t xml:space="preserve">объемов </w:t>
            </w:r>
            <w:r w:rsidR="006E0E6D">
              <w:rPr>
                <w:rFonts w:ascii="Times New Roman" w:hAnsi="Times New Roman"/>
              </w:rPr>
              <w:t>работ</w:t>
            </w:r>
            <w:r w:rsidR="00F43C75">
              <w:rPr>
                <w:rFonts w:ascii="Times New Roman" w:hAnsi="Times New Roman"/>
              </w:rPr>
              <w:t xml:space="preserve"> (представлена на тендерной площадке)</w:t>
            </w:r>
            <w:r>
              <w:rPr>
                <w:rFonts w:ascii="Times New Roman" w:hAnsi="Times New Roman"/>
              </w:rPr>
              <w:t>;</w:t>
            </w:r>
            <w:r w:rsidR="0073565B" w:rsidRPr="00826ABE">
              <w:rPr>
                <w:rFonts w:ascii="Times New Roman" w:hAnsi="Times New Roman"/>
              </w:rPr>
              <w:t xml:space="preserve"> </w:t>
            </w:r>
          </w:p>
          <w:p w14:paraId="160DCA84" w14:textId="77777777" w:rsidR="0058791D" w:rsidRPr="00826ABE" w:rsidRDefault="00F43C75" w:rsidP="00826AB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FD2BA1" w:rsidRPr="00826ABE">
              <w:rPr>
                <w:rFonts w:ascii="Times New Roman" w:hAnsi="Times New Roman"/>
              </w:rPr>
              <w:t>Список контактных лиц</w:t>
            </w:r>
            <w:r w:rsidR="00826ABE">
              <w:rPr>
                <w:rFonts w:ascii="Times New Roman" w:hAnsi="Times New Roman"/>
              </w:rPr>
              <w:t>;</w:t>
            </w:r>
          </w:p>
          <w:p w14:paraId="2A1EF2EF" w14:textId="4D58EF7F" w:rsidR="00F43C75" w:rsidRPr="00826ABE" w:rsidRDefault="00F43C75" w:rsidP="00F43C75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826ABE" w:rsidRPr="00826AB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Рабочая документация</w:t>
            </w:r>
            <w:r w:rsidR="00C73AD0">
              <w:rPr>
                <w:rFonts w:ascii="Times New Roman" w:hAnsi="Times New Roman"/>
              </w:rPr>
              <w:t xml:space="preserve"> </w:t>
            </w:r>
          </w:p>
          <w:p w14:paraId="005A9185" w14:textId="77777777" w:rsidR="005A6B68" w:rsidRPr="00826ABE" w:rsidRDefault="005A6B68" w:rsidP="000334D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3FF8DF53" w14:textId="77777777" w:rsidTr="00394EF5">
        <w:trPr>
          <w:trHeight w:val="777"/>
        </w:trPr>
        <w:tc>
          <w:tcPr>
            <w:tcW w:w="0" w:type="auto"/>
            <w:vAlign w:val="center"/>
          </w:tcPr>
          <w:p w14:paraId="21FD68F2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vAlign w:val="center"/>
          </w:tcPr>
          <w:p w14:paraId="11AFD8C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9" w:type="dxa"/>
          </w:tcPr>
          <w:p w14:paraId="221CA529" w14:textId="3A09CAF9" w:rsidR="00A15738" w:rsidRPr="00E65AD3" w:rsidRDefault="006C753C" w:rsidP="003557D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65AD3">
              <w:rPr>
                <w:rFonts w:ascii="Times New Roman" w:hAnsi="Times New Roman"/>
              </w:rPr>
              <w:t>Разработ</w:t>
            </w:r>
            <w:r w:rsidR="00227B42" w:rsidRPr="00E65AD3">
              <w:rPr>
                <w:rFonts w:ascii="Times New Roman" w:hAnsi="Times New Roman"/>
              </w:rPr>
              <w:t>ать коммерческое предложен</w:t>
            </w:r>
            <w:r w:rsidR="00E21AAA" w:rsidRPr="00E65AD3">
              <w:rPr>
                <w:rFonts w:ascii="Times New Roman" w:hAnsi="Times New Roman"/>
              </w:rPr>
              <w:t>ие на</w:t>
            </w:r>
            <w:r w:rsidR="00090E0C" w:rsidRPr="00E65AD3">
              <w:rPr>
                <w:rFonts w:ascii="Times New Roman" w:hAnsi="Times New Roman"/>
              </w:rPr>
              <w:t xml:space="preserve"> </w:t>
            </w:r>
            <w:r w:rsidR="0012020E" w:rsidRPr="00E65AD3">
              <w:rPr>
                <w:rFonts w:ascii="Times New Roman" w:hAnsi="Times New Roman"/>
              </w:rPr>
              <w:t xml:space="preserve">выполнение </w:t>
            </w:r>
            <w:r w:rsidR="006A549B">
              <w:rPr>
                <w:rFonts w:ascii="Times New Roman" w:hAnsi="Times New Roman"/>
              </w:rPr>
              <w:t>комплекса строительно-монтажных работ по поставке и монтажу в проектное положение дверей в технические помещения, ниже отм. 0.00</w:t>
            </w:r>
          </w:p>
        </w:tc>
      </w:tr>
      <w:tr w:rsidR="00322836" w:rsidRPr="00B51EC9" w14:paraId="252CB98B" w14:textId="77777777" w:rsidTr="00394EF5">
        <w:tc>
          <w:tcPr>
            <w:tcW w:w="0" w:type="auto"/>
            <w:vAlign w:val="center"/>
          </w:tcPr>
          <w:p w14:paraId="499C4D4A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887" w:type="dxa"/>
            <w:vAlign w:val="center"/>
          </w:tcPr>
          <w:p w14:paraId="0C4DFD6E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9" w:type="dxa"/>
          </w:tcPr>
          <w:p w14:paraId="27002DDE" w14:textId="77777777" w:rsidR="008B6FF3" w:rsidRDefault="005F3746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</w:t>
            </w:r>
            <w:r w:rsidR="00C471A3">
              <w:rPr>
                <w:rFonts w:ascii="Times New Roman" w:hAnsi="Times New Roman"/>
              </w:rPr>
              <w:t xml:space="preserve"> в </w:t>
            </w:r>
            <w:r w:rsidR="005F4AD2">
              <w:rPr>
                <w:rFonts w:ascii="Times New Roman" w:hAnsi="Times New Roman"/>
              </w:rPr>
              <w:t xml:space="preserve">укрупненной </w:t>
            </w:r>
            <w:r w:rsidR="00C471A3">
              <w:rPr>
                <w:rFonts w:ascii="Times New Roman" w:hAnsi="Times New Roman"/>
              </w:rPr>
              <w:t>ведомости объемов работ</w:t>
            </w:r>
            <w:r w:rsidR="002B67A6">
              <w:rPr>
                <w:rFonts w:ascii="Times New Roman" w:hAnsi="Times New Roman"/>
              </w:rPr>
              <w:t xml:space="preserve"> на тендерной площадке</w:t>
            </w:r>
            <w:r w:rsidR="008B6FF3">
              <w:rPr>
                <w:rFonts w:ascii="Times New Roman" w:hAnsi="Times New Roman"/>
              </w:rPr>
              <w:t xml:space="preserve"> </w:t>
            </w:r>
          </w:p>
          <w:p w14:paraId="4CEC6D5F" w14:textId="77777777" w:rsidR="001F77EB" w:rsidRPr="00B51EC9" w:rsidRDefault="001F77E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</w:p>
        </w:tc>
      </w:tr>
      <w:tr w:rsidR="00322836" w:rsidRPr="00B51EC9" w14:paraId="34D5BD41" w14:textId="77777777" w:rsidTr="00394EF5">
        <w:tc>
          <w:tcPr>
            <w:tcW w:w="0" w:type="auto"/>
            <w:vAlign w:val="center"/>
          </w:tcPr>
          <w:p w14:paraId="3FD6CFC7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887" w:type="dxa"/>
            <w:vAlign w:val="center"/>
          </w:tcPr>
          <w:p w14:paraId="2EEDEDAB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9" w:type="dxa"/>
          </w:tcPr>
          <w:p w14:paraId="78C393EE" w14:textId="77777777" w:rsidR="00C91D8C" w:rsidRPr="00B51EC9" w:rsidRDefault="00764044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соответствии с </w:t>
            </w:r>
            <w:r w:rsidRPr="00B51EC9">
              <w:rPr>
                <w:rFonts w:ascii="Times New Roman" w:hAnsi="Times New Roman"/>
              </w:rPr>
              <w:t>требованиями норм</w:t>
            </w:r>
            <w:r w:rsidR="00306D1A"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306D1A">
              <w:rPr>
                <w:rFonts w:ascii="Times New Roman" w:hAnsi="Times New Roman"/>
              </w:rPr>
              <w:t xml:space="preserve"> РФ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20F175D" w14:textId="77777777" w:rsidR="00237269" w:rsidRPr="00B51EC9" w:rsidRDefault="00237269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7FFEEAE" w14:textId="77777777" w:rsidR="00AC3C75" w:rsidRPr="00F43C75" w:rsidRDefault="007B43AA" w:rsidP="00F43C75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50743CEA" w14:textId="77777777" w:rsidR="0012020E" w:rsidRDefault="00256501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>я с</w:t>
            </w:r>
            <w:r w:rsidR="00552E9D">
              <w:rPr>
                <w:rFonts w:ascii="Times New Roman" w:hAnsi="Times New Roman"/>
              </w:rPr>
              <w:t>о</w:t>
            </w:r>
            <w:r w:rsidR="006D6C39" w:rsidRPr="00203060">
              <w:rPr>
                <w:rFonts w:ascii="Times New Roman" w:hAnsi="Times New Roman"/>
              </w:rPr>
              <w:t xml:space="preserve">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</w:t>
            </w:r>
            <w:r w:rsidR="00F43C75">
              <w:rPr>
                <w:rFonts w:ascii="Times New Roman" w:hAnsi="Times New Roman"/>
              </w:rPr>
              <w:t>.</w:t>
            </w:r>
          </w:p>
          <w:p w14:paraId="1651B43A" w14:textId="77777777" w:rsidR="00566F14" w:rsidRPr="00203060" w:rsidRDefault="005A6B68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 начала</w:t>
            </w:r>
            <w:r w:rsidR="00566F14">
              <w:rPr>
                <w:rFonts w:ascii="Times New Roman" w:hAnsi="Times New Roman"/>
              </w:rPr>
              <w:t xml:space="preserve"> работ предъявить Заказчику</w:t>
            </w:r>
            <w:r w:rsidR="00F43C75">
              <w:rPr>
                <w:rFonts w:ascii="Times New Roman" w:hAnsi="Times New Roman"/>
              </w:rPr>
              <w:t>/Генподрядчику</w:t>
            </w:r>
            <w:r w:rsidR="00566F14">
              <w:rPr>
                <w:rFonts w:ascii="Times New Roman" w:hAnsi="Times New Roman"/>
              </w:rPr>
              <w:t xml:space="preserve"> на расс</w:t>
            </w:r>
            <w:r w:rsidR="00F43C75">
              <w:rPr>
                <w:rFonts w:ascii="Times New Roman" w:hAnsi="Times New Roman"/>
              </w:rPr>
              <w:t>мотрение и согласование ППР;</w:t>
            </w:r>
          </w:p>
          <w:p w14:paraId="577BD907" w14:textId="77777777" w:rsidR="003B1F38" w:rsidRDefault="00256501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>рганизовать ведение работ строго в соответствии с ППР</w:t>
            </w:r>
            <w:r w:rsidR="00377A12" w:rsidRPr="00B51EC9">
              <w:rPr>
                <w:rFonts w:ascii="Times New Roman" w:hAnsi="Times New Roman"/>
              </w:rPr>
              <w:t>, технологической картой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4541D814" w14:textId="77777777" w:rsidR="002E05BF" w:rsidRPr="003B1F38" w:rsidRDefault="00253005" w:rsidP="003B1F3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3B1F38">
              <w:rPr>
                <w:rFonts w:ascii="Times New Roman" w:hAnsi="Times New Roman"/>
              </w:rPr>
              <w:t xml:space="preserve">Предъявлять все виды скрытых работ </w:t>
            </w:r>
            <w:r w:rsidRPr="005F4AD2">
              <w:rPr>
                <w:rFonts w:ascii="Times New Roman" w:hAnsi="Times New Roman"/>
              </w:rPr>
              <w:t>ответственному представителю Заказчика</w:t>
            </w:r>
            <w:r w:rsidR="00F43C75">
              <w:rPr>
                <w:rFonts w:ascii="Times New Roman" w:hAnsi="Times New Roman"/>
              </w:rPr>
              <w:t>/Генподрядчика</w:t>
            </w:r>
            <w:r w:rsidRPr="005F4AD2">
              <w:rPr>
                <w:rFonts w:ascii="Times New Roman" w:hAnsi="Times New Roman"/>
              </w:rPr>
              <w:t>,</w:t>
            </w:r>
            <w:r w:rsidR="006F1C8B" w:rsidRPr="005F4AD2">
              <w:rPr>
                <w:rFonts w:ascii="Times New Roman" w:hAnsi="Times New Roman"/>
              </w:rPr>
              <w:t xml:space="preserve"> в пр</w:t>
            </w:r>
            <w:r w:rsidR="00A1635B">
              <w:rPr>
                <w:rFonts w:ascii="Times New Roman" w:hAnsi="Times New Roman"/>
              </w:rPr>
              <w:t>исутствии</w:t>
            </w:r>
            <w:r w:rsidR="00A1635B" w:rsidRPr="00A1635B">
              <w:rPr>
                <w:rFonts w:ascii="Times New Roman" w:hAnsi="Times New Roman"/>
              </w:rPr>
              <w:t xml:space="preserve"> </w:t>
            </w:r>
            <w:r w:rsidR="00552E9D" w:rsidRPr="005F4AD2">
              <w:rPr>
                <w:rFonts w:ascii="Times New Roman" w:hAnsi="Times New Roman"/>
              </w:rPr>
              <w:t>представител</w:t>
            </w:r>
            <w:r w:rsidR="007B3512" w:rsidRPr="005F4AD2">
              <w:rPr>
                <w:rFonts w:ascii="Times New Roman" w:hAnsi="Times New Roman"/>
              </w:rPr>
              <w:t>я</w:t>
            </w:r>
            <w:r w:rsidR="002B67A6">
              <w:rPr>
                <w:rFonts w:ascii="Times New Roman" w:hAnsi="Times New Roman"/>
              </w:rPr>
              <w:t xml:space="preserve"> авторского надзора </w:t>
            </w:r>
            <w:r w:rsidRPr="005F4AD2">
              <w:rPr>
                <w:rFonts w:ascii="Times New Roman" w:hAnsi="Times New Roman"/>
              </w:rPr>
              <w:t>с оформлением актов на скрытые работы;</w:t>
            </w:r>
          </w:p>
          <w:p w14:paraId="0A0B5EBF" w14:textId="77777777" w:rsidR="00237269" w:rsidRDefault="00203060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 w:rsidR="00F7793E">
              <w:rPr>
                <w:rFonts w:ascii="Times New Roman" w:hAnsi="Times New Roman"/>
              </w:rPr>
              <w:t xml:space="preserve"> (ОАТИ, МГСН и др.)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13E72F1" w14:textId="77777777" w:rsidR="00F537C3" w:rsidRPr="001A7BC9" w:rsidRDefault="00F537C3" w:rsidP="001A7BC9">
            <w:pPr>
              <w:tabs>
                <w:tab w:val="left" w:pos="2187"/>
              </w:tabs>
              <w:rPr>
                <w:rFonts w:ascii="Times New Roman" w:hAnsi="Times New Roman"/>
                <w:b/>
                <w:i/>
                <w:u w:val="single"/>
              </w:rPr>
            </w:pPr>
          </w:p>
          <w:p w14:paraId="03CC722E" w14:textId="77777777" w:rsidR="00196804" w:rsidRPr="00B51EC9" w:rsidRDefault="00196804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5544EE1B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 xml:space="preserve">беспечить сохранность существующих инженерных </w:t>
            </w:r>
            <w:r w:rsidR="00F7793E">
              <w:rPr>
                <w:rFonts w:ascii="Times New Roman" w:hAnsi="Times New Roman"/>
              </w:rPr>
              <w:t>коммуникаций</w:t>
            </w:r>
            <w:r w:rsidR="00106345">
              <w:rPr>
                <w:rFonts w:ascii="Times New Roman" w:hAnsi="Times New Roman"/>
              </w:rPr>
              <w:t xml:space="preserve"> при необходимости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506F5FC5" w14:textId="77777777" w:rsidR="00196804" w:rsidRPr="00B51EC9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5BB9D9DD" w14:textId="77777777" w:rsidR="00196804" w:rsidRDefault="00203060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3E7D033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соблюдение требований безопасности при производстве работ;</w:t>
            </w:r>
          </w:p>
          <w:p w14:paraId="6F2AF0FE" w14:textId="77777777" w:rsidR="00253005" w:rsidRDefault="00253005" w:rsidP="00F43C75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</w:t>
            </w:r>
            <w:r w:rsidRPr="005F4AD2">
              <w:rPr>
                <w:rFonts w:ascii="Times New Roman" w:hAnsi="Times New Roman"/>
              </w:rPr>
              <w:t xml:space="preserve">высотных отметок, </w:t>
            </w:r>
            <w:r w:rsidR="007C24F0" w:rsidRPr="005F4AD2">
              <w:rPr>
                <w:rFonts w:ascii="Times New Roman" w:hAnsi="Times New Roman"/>
              </w:rPr>
              <w:t>размеров и соосностей (любое отклонение от проектных решений должно быть предварительно согласовано с Заказчиком</w:t>
            </w:r>
            <w:r w:rsidR="00252F1E">
              <w:rPr>
                <w:rFonts w:ascii="Times New Roman" w:hAnsi="Times New Roman"/>
              </w:rPr>
              <w:t xml:space="preserve">/Генподрядчиком </w:t>
            </w:r>
            <w:r w:rsidR="00F7793E">
              <w:rPr>
                <w:rFonts w:ascii="Times New Roman" w:hAnsi="Times New Roman"/>
              </w:rPr>
              <w:t>и Представителем авторского надзора</w:t>
            </w:r>
            <w:r w:rsidR="00252F1E">
              <w:rPr>
                <w:rFonts w:ascii="Times New Roman" w:hAnsi="Times New Roman"/>
              </w:rPr>
              <w:t>.</w:t>
            </w:r>
            <w:r w:rsidR="00F7793E">
              <w:rPr>
                <w:rFonts w:ascii="Times New Roman" w:hAnsi="Times New Roman"/>
              </w:rPr>
              <w:t xml:space="preserve"> </w:t>
            </w:r>
            <w:r w:rsidRPr="005F4AD2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случае допущения ошибок исправление производится подрядчиком</w:t>
            </w:r>
            <w:r w:rsidR="000A4AE4">
              <w:rPr>
                <w:rFonts w:ascii="Times New Roman" w:hAnsi="Times New Roman"/>
              </w:rPr>
              <w:t xml:space="preserve"> за свой счет;</w:t>
            </w:r>
          </w:p>
          <w:p w14:paraId="5D6C3084" w14:textId="77777777" w:rsidR="000E6C6B" w:rsidRPr="00B51EC9" w:rsidRDefault="000E6C6B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1A8E15B1" w14:textId="77777777" w:rsidR="000E6C6B" w:rsidRDefault="00D04D93" w:rsidP="0012020E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57E2E3B1" w14:textId="77777777" w:rsidR="00AC659B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3645E693" w14:textId="77777777" w:rsidR="00D04D93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32AB771C" w14:textId="77777777" w:rsidR="00C6408D" w:rsidRPr="00B51EC9" w:rsidRDefault="00B51EC9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>
              <w:rPr>
                <w:rFonts w:ascii="Times New Roman" w:hAnsi="Times New Roman"/>
              </w:rPr>
              <w:t>еста, не допускать проливов ГСМ.</w:t>
            </w:r>
          </w:p>
          <w:p w14:paraId="7705419D" w14:textId="77777777" w:rsidR="00C6408D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1FB31913" w14:textId="77777777" w:rsidR="007B43AA" w:rsidRPr="00B51EC9" w:rsidRDefault="00AE225D" w:rsidP="00E65AD3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322836" w:rsidRPr="00B51EC9" w14:paraId="70A87377" w14:textId="77777777" w:rsidTr="00394EF5">
        <w:tc>
          <w:tcPr>
            <w:tcW w:w="0" w:type="auto"/>
            <w:vAlign w:val="center"/>
          </w:tcPr>
          <w:p w14:paraId="06CA27CE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887" w:type="dxa"/>
            <w:vAlign w:val="center"/>
          </w:tcPr>
          <w:p w14:paraId="1465BE5D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9" w:type="dxa"/>
          </w:tcPr>
          <w:p w14:paraId="1E44B5ED" w14:textId="77777777" w:rsidR="00277591" w:rsidRPr="005F4AD2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Всю необходимую</w:t>
            </w:r>
            <w:r w:rsidR="00277591" w:rsidRPr="005F4AD2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5F4AD2">
              <w:rPr>
                <w:rFonts w:ascii="Times New Roman" w:hAnsi="Times New Roman"/>
              </w:rPr>
              <w:t>требованиям действующих норм</w:t>
            </w:r>
            <w:r w:rsidR="006432C0" w:rsidRPr="005F4AD2">
              <w:rPr>
                <w:rFonts w:ascii="Times New Roman" w:hAnsi="Times New Roman"/>
              </w:rPr>
              <w:t xml:space="preserve"> и правил РФ;</w:t>
            </w:r>
            <w:r w:rsidR="00277591" w:rsidRPr="005F4AD2">
              <w:rPr>
                <w:rFonts w:ascii="Times New Roman" w:hAnsi="Times New Roman"/>
              </w:rPr>
              <w:t xml:space="preserve">   </w:t>
            </w:r>
          </w:p>
          <w:p w14:paraId="4D040B28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разрабатывает и сог</w:t>
            </w:r>
            <w:r w:rsidR="00F402AE" w:rsidRPr="005F4AD2">
              <w:rPr>
                <w:rFonts w:ascii="Times New Roman" w:hAnsi="Times New Roman"/>
              </w:rPr>
              <w:t>ласовывает с Заказ</w:t>
            </w:r>
            <w:r w:rsidR="00DE4F47" w:rsidRPr="005F4AD2">
              <w:rPr>
                <w:rFonts w:ascii="Times New Roman" w:hAnsi="Times New Roman"/>
              </w:rPr>
              <w:t xml:space="preserve">чиком </w:t>
            </w:r>
            <w:r w:rsidRPr="005F4AD2">
              <w:rPr>
                <w:rFonts w:ascii="Times New Roman" w:hAnsi="Times New Roman"/>
              </w:rPr>
              <w:t>проект производства работ, график производства работ</w:t>
            </w:r>
            <w:r w:rsidR="006432C0" w:rsidRPr="005F4AD2">
              <w:rPr>
                <w:rFonts w:ascii="Times New Roman" w:hAnsi="Times New Roman"/>
              </w:rPr>
              <w:t>, график поставки материалов и конструкций;</w:t>
            </w:r>
          </w:p>
          <w:p w14:paraId="2F2CD101" w14:textId="77777777" w:rsidR="00BF2309" w:rsidRPr="005F4AD2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432C0" w:rsidRPr="005F4AD2">
              <w:rPr>
                <w:rFonts w:ascii="Times New Roman" w:hAnsi="Times New Roman"/>
              </w:rPr>
              <w:t>;</w:t>
            </w:r>
          </w:p>
          <w:p w14:paraId="655AD42D" w14:textId="77777777" w:rsidR="00FB3C66" w:rsidRPr="005F4AD2" w:rsidRDefault="00A91D43" w:rsidP="00252F1E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5F4AD2">
              <w:rPr>
                <w:rFonts w:ascii="Times New Roman" w:hAnsi="Times New Roman"/>
              </w:rPr>
              <w:t>дачу</w:t>
            </w:r>
            <w:r w:rsidR="006432C0" w:rsidRPr="005F4AD2">
              <w:rPr>
                <w:rFonts w:ascii="Times New Roman" w:hAnsi="Times New Roman"/>
              </w:rPr>
              <w:t xml:space="preserve">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="006675FF" w:rsidRPr="005F4AD2">
              <w:rPr>
                <w:rFonts w:ascii="Times New Roman" w:hAnsi="Times New Roman"/>
              </w:rPr>
              <w:t xml:space="preserve"> и эксплуатирующей организации исполнительной</w:t>
            </w:r>
            <w:r w:rsidRPr="005F4AD2">
              <w:rPr>
                <w:rFonts w:ascii="Times New Roman" w:hAnsi="Times New Roman"/>
              </w:rPr>
              <w:t xml:space="preserve"> документации</w:t>
            </w:r>
            <w:r w:rsidR="006675FF" w:rsidRPr="005F4AD2">
              <w:rPr>
                <w:rFonts w:ascii="Times New Roman" w:hAnsi="Times New Roman"/>
              </w:rPr>
              <w:t>.</w:t>
            </w:r>
          </w:p>
          <w:p w14:paraId="29460739" w14:textId="77777777" w:rsidR="00E2050C" w:rsidRPr="005F4AD2" w:rsidRDefault="006675FF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252F1E">
              <w:rPr>
                <w:rFonts w:ascii="Times New Roman" w:hAnsi="Times New Roman"/>
              </w:rPr>
              <w:t>/Генподрядчику</w:t>
            </w:r>
            <w:r w:rsidRPr="005F4AD2">
              <w:rPr>
                <w:rFonts w:ascii="Times New Roman" w:hAnsi="Times New Roman"/>
              </w:rPr>
              <w:t xml:space="preserve"> и эксплуатирующей организации;</w:t>
            </w:r>
          </w:p>
          <w:p w14:paraId="7E8FD9E3" w14:textId="77777777" w:rsidR="006F1C8B" w:rsidRDefault="006F1C8B" w:rsidP="00507EC8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F4AD2">
              <w:rPr>
                <w:rFonts w:ascii="Times New Roman" w:hAnsi="Times New Roman"/>
              </w:rPr>
              <w:t>Гарантийный срок обслуживания устанавливается в течении 5 (пяти) лет с момента подписания акт</w:t>
            </w:r>
            <w:r w:rsidR="00252F1E">
              <w:rPr>
                <w:rFonts w:ascii="Times New Roman" w:hAnsi="Times New Roman"/>
              </w:rPr>
              <w:t>ов технической приемки объекта.</w:t>
            </w:r>
          </w:p>
          <w:p w14:paraId="6FA6E4E7" w14:textId="77777777" w:rsidR="00D753FB" w:rsidRPr="00B93F42" w:rsidRDefault="00D753FB" w:rsidP="00B93F42">
            <w:pPr>
              <w:pStyle w:val="a4"/>
              <w:tabs>
                <w:tab w:val="left" w:pos="2187"/>
              </w:tabs>
              <w:ind w:left="1044" w:hanging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22836" w:rsidRPr="00B51EC9" w14:paraId="59F31710" w14:textId="77777777" w:rsidTr="00C9307E">
        <w:trPr>
          <w:trHeight w:val="983"/>
        </w:trPr>
        <w:tc>
          <w:tcPr>
            <w:tcW w:w="0" w:type="auto"/>
            <w:vAlign w:val="center"/>
          </w:tcPr>
          <w:p w14:paraId="09629EAF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887" w:type="dxa"/>
            <w:vAlign w:val="center"/>
          </w:tcPr>
          <w:p w14:paraId="276E5C31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9" w:type="dxa"/>
          </w:tcPr>
          <w:p w14:paraId="4FD39B9E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До представления коммерческого предложения.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Подрядчик выезжает на место производства работ,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изучает представленную рабочую документацию,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производит контрольный пересчет объемов работ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и учитывает в цене предложения все основные и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вспомогательные работы, в т.ч. работы прямо не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упомянутые в укрупненной ведомости объемов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работ, но необходимые для качественного и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своевременного завершения работ по Договору.</w:t>
            </w:r>
          </w:p>
          <w:p w14:paraId="0405D1BF" w14:textId="77777777" w:rsidR="003665BB" w:rsidRPr="00834EA2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Претендент подтверждает, что комплект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документации, предоставленный Заказчиком,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является достаточным для выполнения работ в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полном объеме.</w:t>
            </w:r>
          </w:p>
          <w:p w14:paraId="7D96FA53" w14:textId="3FB0939D" w:rsidR="003665BB" w:rsidRPr="00F342E8" w:rsidRDefault="003665BB" w:rsidP="00F342E8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предусмотреть</w:t>
            </w:r>
            <w:r w:rsidR="002D3AD3">
              <w:rPr>
                <w:rStyle w:val="fontstyle01"/>
              </w:rPr>
              <w:t xml:space="preserve"> при необходимости</w:t>
            </w:r>
            <w:r>
              <w:rPr>
                <w:rStyle w:val="fontstyle01"/>
              </w:rPr>
              <w:t xml:space="preserve"> затраты на мобилизацию -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организацию работы и содержание строительной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площадки</w:t>
            </w:r>
            <w:r w:rsidR="00BE5D20">
              <w:rPr>
                <w:rStyle w:val="fontstyle01"/>
              </w:rPr>
              <w:t xml:space="preserve"> в зоне своей ответственности</w:t>
            </w:r>
            <w:r>
              <w:rPr>
                <w:rStyle w:val="fontstyle01"/>
              </w:rPr>
              <w:t xml:space="preserve"> с последующим освобождением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стройплощадки по окончанию работ</w:t>
            </w:r>
            <w:r>
              <w:rPr>
                <w:rStyle w:val="fontstyle21"/>
              </w:rPr>
              <w:t>.</w:t>
            </w:r>
          </w:p>
          <w:p w14:paraId="0FEBEEC2" w14:textId="77777777" w:rsidR="00E90D42" w:rsidRPr="00E90D42" w:rsidRDefault="00917C40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В стоимости коммерческого предложения</w:t>
            </w:r>
            <w:r w:rsidR="006A549B">
              <w:rPr>
                <w:rStyle w:val="fontstyle01"/>
              </w:rPr>
              <w:t xml:space="preserve"> при необходимости учесть доводчики, доборные элементы, наличники, фурнитуру и т.д.</w:t>
            </w:r>
          </w:p>
          <w:p w14:paraId="240E46B4" w14:textId="693338A7" w:rsidR="003665BB" w:rsidRPr="00E90D42" w:rsidRDefault="00E90D42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 xml:space="preserve">Фурнитуру, петли, типы замков, </w:t>
            </w:r>
            <w:r>
              <w:rPr>
                <w:rStyle w:val="fontstyle01"/>
                <w:lang w:val="en-US"/>
              </w:rPr>
              <w:t>RAL</w:t>
            </w:r>
            <w:r>
              <w:rPr>
                <w:rStyle w:val="fontstyle01"/>
              </w:rPr>
              <w:t xml:space="preserve"> и прочее перед заказом согласовать с Заказчиком и Авторами проекта.</w:t>
            </w:r>
          </w:p>
          <w:p w14:paraId="4C210F40" w14:textId="31E963D1" w:rsidR="00E90D42" w:rsidRDefault="00E90D42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  <w:bCs w:val="0"/>
              </w:rPr>
              <w:t>Рабочие чертежи всех изделий выполнять производителем после обмеров проемов в монолите и каменной кладке.</w:t>
            </w:r>
          </w:p>
          <w:p w14:paraId="61A717E6" w14:textId="04DCE06E" w:rsidR="00E27E4C" w:rsidRPr="00025629" w:rsidRDefault="00E27E4C" w:rsidP="00C73AD0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Style w:val="fontstyle01"/>
                <w:bCs w:val="0"/>
              </w:rPr>
            </w:pPr>
            <w:r>
              <w:rPr>
                <w:rStyle w:val="fontstyle01"/>
              </w:rPr>
              <w:t>При составлении коммерческого предложения обращайте внимания на сноски в примечаниях РД (**)</w:t>
            </w:r>
          </w:p>
          <w:p w14:paraId="70DFB2D9" w14:textId="13F048A6" w:rsidR="003665BB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 w:rsidRPr="00917C40">
              <w:rPr>
                <w:rStyle w:val="fontstyle21"/>
                <w:b/>
              </w:rPr>
              <w:lastRenderedPageBreak/>
              <w:t>В стоимость коммерческого предложения</w:t>
            </w:r>
            <w:r w:rsidRPr="00917C40">
              <w:rPr>
                <w:b/>
                <w:color w:val="000000"/>
              </w:rPr>
              <w:br/>
            </w:r>
            <w:r w:rsidRPr="00917C40">
              <w:rPr>
                <w:rStyle w:val="fontstyle21"/>
                <w:b/>
              </w:rPr>
              <w:t>предусмотреть затраты на электроэнергию, подъемно</w:t>
            </w:r>
            <w:r w:rsidR="00917C40" w:rsidRPr="00917C40">
              <w:rPr>
                <w:b/>
                <w:color w:val="000000"/>
              </w:rPr>
              <w:t>-</w:t>
            </w:r>
            <w:r w:rsidRPr="00917C40">
              <w:rPr>
                <w:rStyle w:val="fontstyle21"/>
                <w:b/>
              </w:rPr>
              <w:t>транспортные механизмы для транспортировки</w:t>
            </w:r>
            <w:r w:rsidR="00917C40" w:rsidRPr="00917C40">
              <w:rPr>
                <w:b/>
                <w:color w:val="000000"/>
              </w:rPr>
              <w:t xml:space="preserve"> </w:t>
            </w:r>
            <w:r w:rsidRPr="00917C40">
              <w:rPr>
                <w:rStyle w:val="fontstyle21"/>
                <w:b/>
              </w:rPr>
              <w:t>материалов и оборудования.</w:t>
            </w:r>
          </w:p>
          <w:p w14:paraId="50DD3507" w14:textId="2454A351" w:rsidR="003665BB" w:rsidRPr="00675BE3" w:rsidRDefault="003665BB" w:rsidP="003665BB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Style w:val="fontstyle21"/>
                <w:b/>
              </w:rPr>
            </w:pPr>
            <w:r>
              <w:rPr>
                <w:rStyle w:val="fontstyle21"/>
              </w:rPr>
              <w:t>Претендент обязуется предоставить в</w:t>
            </w:r>
            <w:r w:rsidRPr="00834EA2">
              <w:rPr>
                <w:color w:val="000000"/>
              </w:rPr>
              <w:br/>
            </w:r>
            <w:r>
              <w:rPr>
                <w:rStyle w:val="fontstyle21"/>
              </w:rPr>
              <w:t>информационном письме совместно с тендерным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предложением информацию о запланированном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количестве работников и механизмов для</w:t>
            </w:r>
            <w:r w:rsidR="00917C40">
              <w:rPr>
                <w:color w:val="000000"/>
              </w:rPr>
              <w:t xml:space="preserve"> </w:t>
            </w:r>
            <w:r>
              <w:rPr>
                <w:rStyle w:val="fontstyle21"/>
              </w:rPr>
              <w:t>своевременного выполнения работ.</w:t>
            </w:r>
          </w:p>
          <w:p w14:paraId="514833AB" w14:textId="34194BC1" w:rsidR="00D753FB" w:rsidRPr="003665BB" w:rsidRDefault="003665BB" w:rsidP="004B0A51">
            <w:pPr>
              <w:numPr>
                <w:ilvl w:val="0"/>
                <w:numId w:val="6"/>
              </w:numPr>
              <w:tabs>
                <w:tab w:val="left" w:pos="2187"/>
              </w:tabs>
              <w:ind w:left="71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Style w:val="fontstyle01"/>
              </w:rPr>
              <w:t>ТКП подрядчиков должно включать в себя все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возможные стоимости Работ и Материалов в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соответствии</w:t>
            </w:r>
            <w:r w:rsidR="00E90D42">
              <w:rPr>
                <w:rStyle w:val="fontstyle01"/>
              </w:rPr>
              <w:t xml:space="preserve"> с </w:t>
            </w:r>
            <w:r>
              <w:rPr>
                <w:rStyle w:val="fontstyle01"/>
              </w:rPr>
              <w:t>Рабочей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документацией и ведомостью оферты на Объект и</w:t>
            </w:r>
            <w:r w:rsidR="004B0A51">
              <w:rPr>
                <w:b/>
                <w:bCs/>
                <w:color w:val="000000"/>
              </w:rPr>
              <w:t xml:space="preserve"> </w:t>
            </w:r>
            <w:r>
              <w:rPr>
                <w:rStyle w:val="fontstyle01"/>
              </w:rPr>
              <w:t>со строительными нормами и правилами, в том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числе возможных работ, определенно в оферте не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упомянутых, но необходимых для полного</w:t>
            </w:r>
            <w:r w:rsidRPr="00834EA2"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сооружения Объекта, на 100% позволяющих его </w:t>
            </w:r>
            <w:r w:rsidRPr="00834EA2">
              <w:rPr>
                <w:rStyle w:val="fontstyle01"/>
              </w:rPr>
              <w:t>нормальную эксплуатацию с проведением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пусконаладочных работ и получением Заключения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 соответствии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построенного,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реконструированного,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отремонтированного объекта капитального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строите</w:t>
            </w:r>
            <w:r>
              <w:rPr>
                <w:rStyle w:val="fontstyle01"/>
              </w:rPr>
              <w:t>льства (ЗОС), с разработкой ППР</w:t>
            </w:r>
            <w:r w:rsidRPr="00834EA2">
              <w:rPr>
                <w:rStyle w:val="fontstyle01"/>
              </w:rPr>
              <w:t xml:space="preserve"> и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оформлением полного комплекта исполнительной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документации в т.ч требованиям технических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регламентов и проектной документации,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выдаваемого органом,</w:t>
            </w:r>
            <w:r>
              <w:rPr>
                <w:rStyle w:val="fontstyle01"/>
              </w:rPr>
              <w:t xml:space="preserve"> </w:t>
            </w:r>
            <w:r w:rsidRPr="00834EA2">
              <w:rPr>
                <w:rStyle w:val="fontstyle01"/>
              </w:rPr>
              <w:t>уполномоченным на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осуществление государственного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строительного надзора, сдача работ и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исполнительной документации Генподрядчику,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Заказчику, Эксплуатирующим организациям с подписанием актов</w:t>
            </w:r>
            <w:r>
              <w:rPr>
                <w:rStyle w:val="fontstyle01"/>
              </w:rPr>
              <w:t xml:space="preserve"> </w:t>
            </w:r>
            <w:r w:rsidRPr="00EE2B58">
              <w:rPr>
                <w:rStyle w:val="fontstyle01"/>
              </w:rPr>
              <w:t>приёмок.</w:t>
            </w:r>
            <w:r w:rsidR="00E24F6F" w:rsidRPr="003665BB">
              <w:rPr>
                <w:rFonts w:ascii="Times New Roman" w:hAnsi="Times New Roman"/>
                <w:b/>
              </w:rPr>
              <w:t xml:space="preserve"> </w:t>
            </w:r>
            <w:r w:rsidR="001F77EB" w:rsidRPr="003665BB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404C" w:rsidRPr="00EB4175" w14:paraId="37EB9E38" w14:textId="77777777" w:rsidTr="00394EF5">
        <w:trPr>
          <w:trHeight w:val="1426"/>
        </w:trPr>
        <w:tc>
          <w:tcPr>
            <w:tcW w:w="0" w:type="auto"/>
          </w:tcPr>
          <w:p w14:paraId="1460456D" w14:textId="006981FC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</w:tcPr>
          <w:p w14:paraId="4C5422B1" w14:textId="77777777" w:rsidR="0064404C" w:rsidRPr="003A0310" w:rsidRDefault="0064404C" w:rsidP="00993CCF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6379" w:type="dxa"/>
          </w:tcPr>
          <w:p w14:paraId="52C3ADB3" w14:textId="7572EEA9" w:rsidR="0064404C" w:rsidRPr="00EB4175" w:rsidRDefault="00764DD8" w:rsidP="0064404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B87E7E">
              <w:rPr>
                <w:rFonts w:ascii="Times New Roman" w:hAnsi="Times New Roman"/>
                <w:b/>
                <w:bCs/>
              </w:rPr>
              <w:t>По данному Проекту БГ не требуется. Победителю необходимо будет открыть обособленный спецсчет (ОБС) в банке ДОМ.РФ. Запрошенный Аванс будет перечислен на данный ОБС. Списание с данного счета будет осуществлено банком на расчетные счета поставщиков, после согласования с Генподрядчиком.</w:t>
            </w:r>
          </w:p>
        </w:tc>
      </w:tr>
      <w:tr w:rsidR="00394EF5" w:rsidRPr="00394EF5" w14:paraId="2BE9AE6C" w14:textId="77777777" w:rsidTr="00394EF5">
        <w:trPr>
          <w:trHeight w:val="1426"/>
        </w:trPr>
        <w:tc>
          <w:tcPr>
            <w:tcW w:w="516" w:type="dxa"/>
            <w:tcBorders>
              <w:bottom w:val="nil"/>
            </w:tcBorders>
          </w:tcPr>
          <w:p w14:paraId="63FF75E7" w14:textId="79E33281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94EF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94EF5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7" w:type="dxa"/>
            <w:tcBorders>
              <w:bottom w:val="nil"/>
            </w:tcBorders>
          </w:tcPr>
          <w:p w14:paraId="5A5B06FE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6379" w:type="dxa"/>
            <w:tcBorders>
              <w:bottom w:val="nil"/>
            </w:tcBorders>
          </w:tcPr>
          <w:p w14:paraId="71282393" w14:textId="77777777" w:rsidR="00394EF5" w:rsidRPr="00394EF5" w:rsidRDefault="00394EF5" w:rsidP="00711D1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394EF5">
              <w:rPr>
                <w:rFonts w:ascii="Times New Roman" w:hAnsi="Times New Roman"/>
                <w:b/>
                <w:bCs/>
              </w:rPr>
              <w:t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94EF5" w:rsidRPr="00394EF5" w14:paraId="1A4FE0BE" w14:textId="77777777" w:rsidTr="00F355A8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3ED52DFD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bookmarkStart w:id="2" w:name="_Hlk176339301"/>
            <w:bookmarkEnd w:id="0"/>
          </w:p>
          <w:p w14:paraId="13522B10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  <w:r w:rsidRPr="00394EF5">
              <w:rPr>
                <w:rFonts w:ascii="Times New Roman" w:hAnsi="Times New Roman"/>
                <w:noProof/>
              </w:rPr>
              <w:drawing>
                <wp:inline distT="0" distB="0" distL="0" distR="0" wp14:anchorId="056DA215" wp14:editId="59EFB6ED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ACAB8" w14:textId="77777777" w:rsidR="00394EF5" w:rsidRPr="00394EF5" w:rsidRDefault="00394EF5" w:rsidP="00394EF5">
            <w:pPr>
              <w:spacing w:line="600" w:lineRule="auto"/>
              <w:rPr>
                <w:rFonts w:ascii="Times New Roman" w:hAnsi="Times New Roman"/>
              </w:rPr>
            </w:pPr>
          </w:p>
        </w:tc>
      </w:tr>
      <w:bookmarkEnd w:id="1"/>
      <w:bookmarkEnd w:id="2"/>
    </w:tbl>
    <w:p w14:paraId="5DC8A8E3" w14:textId="77777777" w:rsidR="000D31A5" w:rsidRPr="00077C58" w:rsidRDefault="000D31A5" w:rsidP="00CC49A5">
      <w:pPr>
        <w:spacing w:line="600" w:lineRule="auto"/>
        <w:rPr>
          <w:rFonts w:ascii="Times New Roman" w:hAnsi="Times New Roman"/>
        </w:rPr>
      </w:pPr>
    </w:p>
    <w:sectPr w:rsidR="000D31A5" w:rsidRPr="00077C58" w:rsidSect="00E45F0C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9D41" w14:textId="77777777" w:rsidR="00A54D04" w:rsidRDefault="00A54D04" w:rsidP="00CC49A5">
      <w:r>
        <w:separator/>
      </w:r>
    </w:p>
  </w:endnote>
  <w:endnote w:type="continuationSeparator" w:id="0">
    <w:p w14:paraId="311B952A" w14:textId="77777777" w:rsidR="00A54D04" w:rsidRDefault="00A54D04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EB319" w14:textId="77777777" w:rsidR="00A54D04" w:rsidRDefault="00A54D04" w:rsidP="00CC49A5">
      <w:r>
        <w:separator/>
      </w:r>
    </w:p>
  </w:footnote>
  <w:footnote w:type="continuationSeparator" w:id="0">
    <w:p w14:paraId="51B8C6E5" w14:textId="77777777" w:rsidR="00A54D04" w:rsidRDefault="00A54D04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AD2AC5DE"/>
    <w:lvl w:ilvl="0" w:tplc="8AB26B3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3442"/>
    <w:rsid w:val="00025629"/>
    <w:rsid w:val="0003105D"/>
    <w:rsid w:val="00032E41"/>
    <w:rsid w:val="000334DE"/>
    <w:rsid w:val="000366BE"/>
    <w:rsid w:val="000474D4"/>
    <w:rsid w:val="00055788"/>
    <w:rsid w:val="00060753"/>
    <w:rsid w:val="00066E29"/>
    <w:rsid w:val="000703D6"/>
    <w:rsid w:val="00070761"/>
    <w:rsid w:val="00075DBA"/>
    <w:rsid w:val="00076365"/>
    <w:rsid w:val="000769CA"/>
    <w:rsid w:val="00077C58"/>
    <w:rsid w:val="0008198A"/>
    <w:rsid w:val="00083862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6C6B"/>
    <w:rsid w:val="000F1378"/>
    <w:rsid w:val="000F1661"/>
    <w:rsid w:val="001016AD"/>
    <w:rsid w:val="00102137"/>
    <w:rsid w:val="00106345"/>
    <w:rsid w:val="00113859"/>
    <w:rsid w:val="0012020E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3E59"/>
    <w:rsid w:val="00194F7B"/>
    <w:rsid w:val="00195A8F"/>
    <w:rsid w:val="00196804"/>
    <w:rsid w:val="001A7BC9"/>
    <w:rsid w:val="001C4559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1717B"/>
    <w:rsid w:val="00226EAC"/>
    <w:rsid w:val="00227B42"/>
    <w:rsid w:val="00233D91"/>
    <w:rsid w:val="00233FDC"/>
    <w:rsid w:val="00237269"/>
    <w:rsid w:val="002404DE"/>
    <w:rsid w:val="002407DB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5314"/>
    <w:rsid w:val="002A3907"/>
    <w:rsid w:val="002B0483"/>
    <w:rsid w:val="002B67A6"/>
    <w:rsid w:val="002B6E90"/>
    <w:rsid w:val="002B7249"/>
    <w:rsid w:val="002D1544"/>
    <w:rsid w:val="002D35C3"/>
    <w:rsid w:val="002D3AD3"/>
    <w:rsid w:val="002E05BF"/>
    <w:rsid w:val="002E0CBB"/>
    <w:rsid w:val="002E19BD"/>
    <w:rsid w:val="002E72EB"/>
    <w:rsid w:val="002F1F6D"/>
    <w:rsid w:val="002F381D"/>
    <w:rsid w:val="002F56CA"/>
    <w:rsid w:val="003006A3"/>
    <w:rsid w:val="003006ED"/>
    <w:rsid w:val="00301F4A"/>
    <w:rsid w:val="003030EB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40919"/>
    <w:rsid w:val="00351509"/>
    <w:rsid w:val="0035352C"/>
    <w:rsid w:val="003557DF"/>
    <w:rsid w:val="00360C26"/>
    <w:rsid w:val="00361CAB"/>
    <w:rsid w:val="003623BB"/>
    <w:rsid w:val="00362D3D"/>
    <w:rsid w:val="00365019"/>
    <w:rsid w:val="00365A39"/>
    <w:rsid w:val="003665BB"/>
    <w:rsid w:val="00377848"/>
    <w:rsid w:val="00377A12"/>
    <w:rsid w:val="00394EF5"/>
    <w:rsid w:val="00396EE5"/>
    <w:rsid w:val="003A4C6B"/>
    <w:rsid w:val="003A5AA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1840"/>
    <w:rsid w:val="00415E1F"/>
    <w:rsid w:val="0042442B"/>
    <w:rsid w:val="004244BD"/>
    <w:rsid w:val="004375AB"/>
    <w:rsid w:val="00445412"/>
    <w:rsid w:val="00447E5C"/>
    <w:rsid w:val="00470192"/>
    <w:rsid w:val="00472728"/>
    <w:rsid w:val="004749AE"/>
    <w:rsid w:val="0047782E"/>
    <w:rsid w:val="00481A10"/>
    <w:rsid w:val="004836AE"/>
    <w:rsid w:val="004932A7"/>
    <w:rsid w:val="004A3349"/>
    <w:rsid w:val="004A48CC"/>
    <w:rsid w:val="004A5886"/>
    <w:rsid w:val="004B0A51"/>
    <w:rsid w:val="004B13FC"/>
    <w:rsid w:val="004B35EE"/>
    <w:rsid w:val="004C05B3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5E21"/>
    <w:rsid w:val="00526111"/>
    <w:rsid w:val="0053403E"/>
    <w:rsid w:val="00535700"/>
    <w:rsid w:val="0054062B"/>
    <w:rsid w:val="005424DA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81202"/>
    <w:rsid w:val="005878BB"/>
    <w:rsid w:val="0058791D"/>
    <w:rsid w:val="005A0503"/>
    <w:rsid w:val="005A2925"/>
    <w:rsid w:val="005A4E58"/>
    <w:rsid w:val="005A62E9"/>
    <w:rsid w:val="005A6B68"/>
    <w:rsid w:val="005B559F"/>
    <w:rsid w:val="005C0409"/>
    <w:rsid w:val="005C4124"/>
    <w:rsid w:val="005E1A6C"/>
    <w:rsid w:val="005E460C"/>
    <w:rsid w:val="005F3746"/>
    <w:rsid w:val="005F4AD2"/>
    <w:rsid w:val="00604541"/>
    <w:rsid w:val="00612EA1"/>
    <w:rsid w:val="00621A63"/>
    <w:rsid w:val="0063092E"/>
    <w:rsid w:val="00640477"/>
    <w:rsid w:val="0064155E"/>
    <w:rsid w:val="006432C0"/>
    <w:rsid w:val="0064404C"/>
    <w:rsid w:val="006520BF"/>
    <w:rsid w:val="006555F1"/>
    <w:rsid w:val="00656250"/>
    <w:rsid w:val="006618B4"/>
    <w:rsid w:val="006675FF"/>
    <w:rsid w:val="00670B12"/>
    <w:rsid w:val="00670D5B"/>
    <w:rsid w:val="00672D1A"/>
    <w:rsid w:val="00675BE3"/>
    <w:rsid w:val="006827AA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A549B"/>
    <w:rsid w:val="006B10C9"/>
    <w:rsid w:val="006B32B9"/>
    <w:rsid w:val="006B4D33"/>
    <w:rsid w:val="006C0772"/>
    <w:rsid w:val="006C40F6"/>
    <w:rsid w:val="006C486F"/>
    <w:rsid w:val="006C50C1"/>
    <w:rsid w:val="006C7234"/>
    <w:rsid w:val="006C753C"/>
    <w:rsid w:val="006D226C"/>
    <w:rsid w:val="006D6C39"/>
    <w:rsid w:val="006E0E6D"/>
    <w:rsid w:val="006E3D28"/>
    <w:rsid w:val="006E53F2"/>
    <w:rsid w:val="006F1C8B"/>
    <w:rsid w:val="006F576F"/>
    <w:rsid w:val="00700097"/>
    <w:rsid w:val="00700CDD"/>
    <w:rsid w:val="00711D14"/>
    <w:rsid w:val="00712A89"/>
    <w:rsid w:val="007203CE"/>
    <w:rsid w:val="00733496"/>
    <w:rsid w:val="00733DD2"/>
    <w:rsid w:val="0073565B"/>
    <w:rsid w:val="00736B3C"/>
    <w:rsid w:val="00736C20"/>
    <w:rsid w:val="007440EC"/>
    <w:rsid w:val="00764044"/>
    <w:rsid w:val="00764DD8"/>
    <w:rsid w:val="007662AE"/>
    <w:rsid w:val="00773311"/>
    <w:rsid w:val="007759CC"/>
    <w:rsid w:val="00782161"/>
    <w:rsid w:val="0079775E"/>
    <w:rsid w:val="007A0805"/>
    <w:rsid w:val="007A2E27"/>
    <w:rsid w:val="007A60E0"/>
    <w:rsid w:val="007A64C6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C41CA"/>
    <w:rsid w:val="007D4155"/>
    <w:rsid w:val="007D6611"/>
    <w:rsid w:val="007E184D"/>
    <w:rsid w:val="007E1C2B"/>
    <w:rsid w:val="007F14DA"/>
    <w:rsid w:val="007F7A91"/>
    <w:rsid w:val="008002B1"/>
    <w:rsid w:val="00804FF1"/>
    <w:rsid w:val="0081295E"/>
    <w:rsid w:val="0081768E"/>
    <w:rsid w:val="008202C6"/>
    <w:rsid w:val="00822E95"/>
    <w:rsid w:val="00826ABE"/>
    <w:rsid w:val="00827657"/>
    <w:rsid w:val="008372B2"/>
    <w:rsid w:val="008408EB"/>
    <w:rsid w:val="00843731"/>
    <w:rsid w:val="008458D1"/>
    <w:rsid w:val="00857540"/>
    <w:rsid w:val="00867125"/>
    <w:rsid w:val="0087074A"/>
    <w:rsid w:val="0087215E"/>
    <w:rsid w:val="00873962"/>
    <w:rsid w:val="00875338"/>
    <w:rsid w:val="00886803"/>
    <w:rsid w:val="00896034"/>
    <w:rsid w:val="008A53FD"/>
    <w:rsid w:val="008A6361"/>
    <w:rsid w:val="008A7529"/>
    <w:rsid w:val="008B3684"/>
    <w:rsid w:val="008B5697"/>
    <w:rsid w:val="008B6FF3"/>
    <w:rsid w:val="008B7E83"/>
    <w:rsid w:val="008C6E83"/>
    <w:rsid w:val="008E3986"/>
    <w:rsid w:val="00900771"/>
    <w:rsid w:val="0090335C"/>
    <w:rsid w:val="00903934"/>
    <w:rsid w:val="00907CE5"/>
    <w:rsid w:val="009124C0"/>
    <w:rsid w:val="00912CBC"/>
    <w:rsid w:val="00912CEB"/>
    <w:rsid w:val="00913301"/>
    <w:rsid w:val="00917C40"/>
    <w:rsid w:val="00922C27"/>
    <w:rsid w:val="00930C0B"/>
    <w:rsid w:val="00932C21"/>
    <w:rsid w:val="0093579E"/>
    <w:rsid w:val="009426BF"/>
    <w:rsid w:val="00950C2E"/>
    <w:rsid w:val="009534A6"/>
    <w:rsid w:val="009553AF"/>
    <w:rsid w:val="00957D30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A0DE7"/>
    <w:rsid w:val="009A6E07"/>
    <w:rsid w:val="009B11B4"/>
    <w:rsid w:val="009B45BB"/>
    <w:rsid w:val="009B7BB5"/>
    <w:rsid w:val="009C3F93"/>
    <w:rsid w:val="009C4A3B"/>
    <w:rsid w:val="009E23B3"/>
    <w:rsid w:val="009E257F"/>
    <w:rsid w:val="009E275D"/>
    <w:rsid w:val="009E61D5"/>
    <w:rsid w:val="009F2AFB"/>
    <w:rsid w:val="009F2EA5"/>
    <w:rsid w:val="009F752C"/>
    <w:rsid w:val="00A0095F"/>
    <w:rsid w:val="00A00979"/>
    <w:rsid w:val="00A06A42"/>
    <w:rsid w:val="00A1456D"/>
    <w:rsid w:val="00A15738"/>
    <w:rsid w:val="00A1635B"/>
    <w:rsid w:val="00A170CB"/>
    <w:rsid w:val="00A2086B"/>
    <w:rsid w:val="00A248ED"/>
    <w:rsid w:val="00A25691"/>
    <w:rsid w:val="00A31AB4"/>
    <w:rsid w:val="00A36246"/>
    <w:rsid w:val="00A40D93"/>
    <w:rsid w:val="00A417A6"/>
    <w:rsid w:val="00A45ADE"/>
    <w:rsid w:val="00A54BC8"/>
    <w:rsid w:val="00A54D04"/>
    <w:rsid w:val="00A558A7"/>
    <w:rsid w:val="00A63955"/>
    <w:rsid w:val="00A670D5"/>
    <w:rsid w:val="00A72D5C"/>
    <w:rsid w:val="00A75116"/>
    <w:rsid w:val="00A82CAE"/>
    <w:rsid w:val="00A87CEF"/>
    <w:rsid w:val="00A91D43"/>
    <w:rsid w:val="00A93D55"/>
    <w:rsid w:val="00AA3265"/>
    <w:rsid w:val="00AA3890"/>
    <w:rsid w:val="00AB168F"/>
    <w:rsid w:val="00AB3A99"/>
    <w:rsid w:val="00AB626E"/>
    <w:rsid w:val="00AC0CD9"/>
    <w:rsid w:val="00AC3C75"/>
    <w:rsid w:val="00AC659B"/>
    <w:rsid w:val="00AD1794"/>
    <w:rsid w:val="00AE225D"/>
    <w:rsid w:val="00AF0FC2"/>
    <w:rsid w:val="00AF3189"/>
    <w:rsid w:val="00AF6ECF"/>
    <w:rsid w:val="00B02B8F"/>
    <w:rsid w:val="00B23B02"/>
    <w:rsid w:val="00B2669A"/>
    <w:rsid w:val="00B326D6"/>
    <w:rsid w:val="00B41CEE"/>
    <w:rsid w:val="00B51EC9"/>
    <w:rsid w:val="00B52070"/>
    <w:rsid w:val="00B54894"/>
    <w:rsid w:val="00B5733B"/>
    <w:rsid w:val="00B67901"/>
    <w:rsid w:val="00B754BC"/>
    <w:rsid w:val="00B822BC"/>
    <w:rsid w:val="00B82E57"/>
    <w:rsid w:val="00B859D5"/>
    <w:rsid w:val="00B86A9F"/>
    <w:rsid w:val="00B87E7E"/>
    <w:rsid w:val="00B91B29"/>
    <w:rsid w:val="00B92FFE"/>
    <w:rsid w:val="00B93F42"/>
    <w:rsid w:val="00B93FCF"/>
    <w:rsid w:val="00BA0C7A"/>
    <w:rsid w:val="00BA755D"/>
    <w:rsid w:val="00BB3ECC"/>
    <w:rsid w:val="00BB5613"/>
    <w:rsid w:val="00BB6965"/>
    <w:rsid w:val="00BD17F6"/>
    <w:rsid w:val="00BE5D20"/>
    <w:rsid w:val="00BF2309"/>
    <w:rsid w:val="00BF27AE"/>
    <w:rsid w:val="00BF4A14"/>
    <w:rsid w:val="00BF4EB4"/>
    <w:rsid w:val="00BF5253"/>
    <w:rsid w:val="00C060EB"/>
    <w:rsid w:val="00C1357C"/>
    <w:rsid w:val="00C143A7"/>
    <w:rsid w:val="00C17655"/>
    <w:rsid w:val="00C357A6"/>
    <w:rsid w:val="00C44583"/>
    <w:rsid w:val="00C471A3"/>
    <w:rsid w:val="00C51D7E"/>
    <w:rsid w:val="00C6298B"/>
    <w:rsid w:val="00C6408D"/>
    <w:rsid w:val="00C6553B"/>
    <w:rsid w:val="00C66FC1"/>
    <w:rsid w:val="00C73AD0"/>
    <w:rsid w:val="00C74EEC"/>
    <w:rsid w:val="00C76BCC"/>
    <w:rsid w:val="00C76E4A"/>
    <w:rsid w:val="00C81AD1"/>
    <w:rsid w:val="00C91D8C"/>
    <w:rsid w:val="00C9307E"/>
    <w:rsid w:val="00C94194"/>
    <w:rsid w:val="00C9526F"/>
    <w:rsid w:val="00C978D0"/>
    <w:rsid w:val="00CA0DE6"/>
    <w:rsid w:val="00CA3595"/>
    <w:rsid w:val="00CB16E0"/>
    <w:rsid w:val="00CB4E1F"/>
    <w:rsid w:val="00CB58E9"/>
    <w:rsid w:val="00CC12CB"/>
    <w:rsid w:val="00CC49A5"/>
    <w:rsid w:val="00CC5595"/>
    <w:rsid w:val="00CD6D27"/>
    <w:rsid w:val="00CD6D73"/>
    <w:rsid w:val="00CD7314"/>
    <w:rsid w:val="00CE54FC"/>
    <w:rsid w:val="00CF2D8E"/>
    <w:rsid w:val="00D04D93"/>
    <w:rsid w:val="00D04E2A"/>
    <w:rsid w:val="00D06215"/>
    <w:rsid w:val="00D21DBF"/>
    <w:rsid w:val="00D35E36"/>
    <w:rsid w:val="00D36009"/>
    <w:rsid w:val="00D44A64"/>
    <w:rsid w:val="00D50580"/>
    <w:rsid w:val="00D51F2F"/>
    <w:rsid w:val="00D5543A"/>
    <w:rsid w:val="00D572F5"/>
    <w:rsid w:val="00D657F5"/>
    <w:rsid w:val="00D7177E"/>
    <w:rsid w:val="00D7236C"/>
    <w:rsid w:val="00D7366E"/>
    <w:rsid w:val="00D73AC4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E80"/>
    <w:rsid w:val="00DC5F9B"/>
    <w:rsid w:val="00DC6F14"/>
    <w:rsid w:val="00DD0EC6"/>
    <w:rsid w:val="00DD38B1"/>
    <w:rsid w:val="00DD58C4"/>
    <w:rsid w:val="00DD59BD"/>
    <w:rsid w:val="00DE4F47"/>
    <w:rsid w:val="00DF052A"/>
    <w:rsid w:val="00DF19DA"/>
    <w:rsid w:val="00DF4237"/>
    <w:rsid w:val="00DF6BE4"/>
    <w:rsid w:val="00E008F7"/>
    <w:rsid w:val="00E13353"/>
    <w:rsid w:val="00E1608A"/>
    <w:rsid w:val="00E16657"/>
    <w:rsid w:val="00E2050C"/>
    <w:rsid w:val="00E21AAA"/>
    <w:rsid w:val="00E24F6F"/>
    <w:rsid w:val="00E2547E"/>
    <w:rsid w:val="00E27E4C"/>
    <w:rsid w:val="00E27F2A"/>
    <w:rsid w:val="00E30C26"/>
    <w:rsid w:val="00E3480F"/>
    <w:rsid w:val="00E3744F"/>
    <w:rsid w:val="00E37D4F"/>
    <w:rsid w:val="00E45F0C"/>
    <w:rsid w:val="00E50146"/>
    <w:rsid w:val="00E5367D"/>
    <w:rsid w:val="00E64466"/>
    <w:rsid w:val="00E65AD3"/>
    <w:rsid w:val="00E66955"/>
    <w:rsid w:val="00E755C2"/>
    <w:rsid w:val="00E77E1B"/>
    <w:rsid w:val="00E81A09"/>
    <w:rsid w:val="00E86C13"/>
    <w:rsid w:val="00E877EB"/>
    <w:rsid w:val="00E90D42"/>
    <w:rsid w:val="00E94349"/>
    <w:rsid w:val="00EA2D54"/>
    <w:rsid w:val="00EA7103"/>
    <w:rsid w:val="00EB0D87"/>
    <w:rsid w:val="00EB1366"/>
    <w:rsid w:val="00EB3CB0"/>
    <w:rsid w:val="00EB7861"/>
    <w:rsid w:val="00EC3C51"/>
    <w:rsid w:val="00EC54C8"/>
    <w:rsid w:val="00ED1574"/>
    <w:rsid w:val="00ED1BFC"/>
    <w:rsid w:val="00EF0DCA"/>
    <w:rsid w:val="00EF43A4"/>
    <w:rsid w:val="00EF47D0"/>
    <w:rsid w:val="00EF4F1A"/>
    <w:rsid w:val="00EF7F9D"/>
    <w:rsid w:val="00F024A6"/>
    <w:rsid w:val="00F03D15"/>
    <w:rsid w:val="00F0731A"/>
    <w:rsid w:val="00F24668"/>
    <w:rsid w:val="00F313C2"/>
    <w:rsid w:val="00F342E8"/>
    <w:rsid w:val="00F37FC0"/>
    <w:rsid w:val="00F402AE"/>
    <w:rsid w:val="00F42D40"/>
    <w:rsid w:val="00F43C75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E3031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F303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3665B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665B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Hyperlink"/>
    <w:basedOn w:val="a0"/>
    <w:uiPriority w:val="99"/>
    <w:unhideWhenUsed/>
    <w:rsid w:val="00D73AC4"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D7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656A4-E056-44CA-B6EC-926122FA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Демкин Кирилл Юрьевич</cp:lastModifiedBy>
  <cp:revision>18</cp:revision>
  <cp:lastPrinted>2025-11-07T07:30:00Z</cp:lastPrinted>
  <dcterms:created xsi:type="dcterms:W3CDTF">2025-10-16T13:15:00Z</dcterms:created>
  <dcterms:modified xsi:type="dcterms:W3CDTF">2025-11-07T07:33:00Z</dcterms:modified>
</cp:coreProperties>
</file>