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840" w14:textId="58B0CA74" w:rsidR="006F7FD4" w:rsidRDefault="00491F30" w:rsidP="006F7FD4">
      <w:pPr>
        <w:spacing w:after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bookmarkStart w:id="0" w:name="OLE_LINK4"/>
      <w:bookmarkStart w:id="1" w:name="OLE_LINK3"/>
      <w:r>
        <w:rPr>
          <w:b/>
          <w:bCs/>
          <w:color w:val="000000" w:themeColor="text1"/>
          <w:sz w:val="28"/>
          <w:szCs w:val="28"/>
        </w:rPr>
        <w:t xml:space="preserve">ДОГОВОР ПОДРЯДА № </w:t>
      </w:r>
      <w:r w:rsidR="001D378F">
        <w:rPr>
          <w:b/>
          <w:bCs/>
          <w:color w:val="000000" w:themeColor="text1"/>
          <w:sz w:val="28"/>
          <w:szCs w:val="28"/>
        </w:rPr>
        <w:t>________</w:t>
      </w:r>
    </w:p>
    <w:p w14:paraId="04BEB127" w14:textId="77777777" w:rsidR="006F7FD4" w:rsidRDefault="006F7FD4" w:rsidP="006F7FD4">
      <w:pPr>
        <w:spacing w:after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</w:t>
      </w:r>
      <w:r w:rsidR="00A30596">
        <w:rPr>
          <w:b/>
          <w:bCs/>
          <w:color w:val="000000" w:themeColor="text1"/>
          <w:sz w:val="28"/>
          <w:szCs w:val="28"/>
        </w:rPr>
        <w:t xml:space="preserve">выполнение </w:t>
      </w:r>
      <w:r>
        <w:rPr>
          <w:b/>
          <w:bCs/>
          <w:color w:val="000000" w:themeColor="text1"/>
          <w:sz w:val="28"/>
          <w:szCs w:val="28"/>
        </w:rPr>
        <w:t>инженерных изысканий для строительства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968"/>
      </w:tblGrid>
      <w:tr w:rsidR="006F7FD4" w14:paraId="32DC9B8F" w14:textId="77777777" w:rsidTr="006F7FD4">
        <w:tc>
          <w:tcPr>
            <w:tcW w:w="5068" w:type="dxa"/>
            <w:hideMark/>
          </w:tcPr>
          <w:p w14:paraId="229EC6BD" w14:textId="77777777" w:rsidR="006F7FD4" w:rsidRDefault="006F7FD4" w:rsidP="006F7FD4">
            <w:pPr>
              <w:spacing w:after="120" w:line="276" w:lineRule="auto"/>
              <w:rPr>
                <w:bCs/>
                <w:i/>
                <w:color w:val="000000" w:themeColor="text1"/>
                <w:lang w:eastAsia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069" w:type="dxa"/>
            <w:hideMark/>
          </w:tcPr>
          <w:p w14:paraId="403B0286" w14:textId="322E9684" w:rsidR="006F7FD4" w:rsidRDefault="006D0F55" w:rsidP="006D0F55">
            <w:pPr>
              <w:spacing w:after="120" w:line="276" w:lineRule="auto"/>
              <w:jc w:val="right"/>
              <w:rPr>
                <w:i/>
                <w:color w:val="000000" w:themeColor="text1"/>
                <w:lang w:eastAsia="en-US"/>
              </w:rPr>
            </w:pPr>
            <w:r>
              <w:rPr>
                <w:rStyle w:val="1"/>
                <w:color w:val="000000" w:themeColor="text1"/>
                <w:lang w:eastAsia="en-US"/>
              </w:rPr>
              <w:t>«</w:t>
            </w:r>
            <w:r w:rsidR="001D378F">
              <w:rPr>
                <w:rStyle w:val="1"/>
                <w:color w:val="000000" w:themeColor="text1"/>
                <w:lang w:eastAsia="en-US"/>
              </w:rPr>
              <w:t>__</w:t>
            </w:r>
            <w:r w:rsidR="001D378F">
              <w:rPr>
                <w:rStyle w:val="1"/>
                <w:color w:val="000000" w:themeColor="text1"/>
              </w:rPr>
              <w:t>_</w:t>
            </w:r>
            <w:r w:rsidR="00D62E74" w:rsidRPr="00D62E74">
              <w:rPr>
                <w:rStyle w:val="1"/>
                <w:color w:val="000000" w:themeColor="text1"/>
                <w:lang w:eastAsia="en-US"/>
              </w:rPr>
              <w:t xml:space="preserve">» </w:t>
            </w:r>
            <w:r w:rsidR="001D378F">
              <w:rPr>
                <w:rStyle w:val="1"/>
                <w:color w:val="000000" w:themeColor="text1"/>
                <w:lang w:eastAsia="en-US"/>
              </w:rPr>
              <w:t>_</w:t>
            </w:r>
            <w:r w:rsidR="001D378F">
              <w:rPr>
                <w:rStyle w:val="1"/>
                <w:color w:val="000000" w:themeColor="text1"/>
              </w:rPr>
              <w:t>__________</w:t>
            </w:r>
            <w:r w:rsidR="00D62E74" w:rsidRPr="00D62E74">
              <w:rPr>
                <w:rStyle w:val="1"/>
                <w:color w:val="000000" w:themeColor="text1"/>
                <w:lang w:eastAsia="en-US"/>
              </w:rPr>
              <w:t xml:space="preserve"> 20</w:t>
            </w:r>
            <w:r w:rsidR="001D378F">
              <w:rPr>
                <w:rStyle w:val="1"/>
                <w:color w:val="000000" w:themeColor="text1"/>
                <w:lang w:eastAsia="en-US"/>
              </w:rPr>
              <w:t>___</w:t>
            </w:r>
            <w:r w:rsidR="00D62E74" w:rsidRPr="00D62E74">
              <w:rPr>
                <w:rStyle w:val="1"/>
                <w:color w:val="000000" w:themeColor="text1"/>
                <w:lang w:eastAsia="en-US"/>
              </w:rPr>
              <w:t xml:space="preserve"> г.</w:t>
            </w:r>
          </w:p>
        </w:tc>
      </w:tr>
    </w:tbl>
    <w:p w14:paraId="54487E5C" w14:textId="77777777" w:rsidR="006F7FD4" w:rsidRDefault="006F7FD4" w:rsidP="006F7FD4">
      <w:pPr>
        <w:pStyle w:val="HTML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247F36" w14:textId="77777777" w:rsidR="006F7FD4" w:rsidRDefault="006F7FD4" w:rsidP="006F7FD4">
      <w:pPr>
        <w:pStyle w:val="HTML"/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1. Стороны Договора</w:t>
      </w:r>
    </w:p>
    <w:p w14:paraId="1F313B1F" w14:textId="4FC6B866" w:rsidR="00D92EB8" w:rsidRDefault="006F7FD4" w:rsidP="00CF40A1">
      <w:pPr>
        <w:pStyle w:val="ad"/>
        <w:jc w:val="both"/>
      </w:pPr>
      <w:r>
        <w:t>Настоящий Договор (далее по тексту – «Договор») заключен между</w:t>
      </w:r>
      <w:bookmarkEnd w:id="0"/>
      <w:bookmarkEnd w:id="1"/>
    </w:p>
    <w:p w14:paraId="3EB5DB85" w14:textId="4C3BDE1B" w:rsidR="00D92EB8" w:rsidRDefault="00CA72D6" w:rsidP="00104BA9">
      <w:pPr>
        <w:jc w:val="both"/>
        <w:rPr>
          <w:sz w:val="22"/>
          <w:szCs w:val="22"/>
        </w:rPr>
      </w:pPr>
      <w:r w:rsidRPr="00126FD5">
        <w:rPr>
          <w:rFonts w:eastAsia="Times New Roman"/>
          <w:b/>
          <w:sz w:val="22"/>
          <w:szCs w:val="22"/>
        </w:rPr>
        <w:t>О</w:t>
      </w:r>
      <w:r w:rsidR="0020125B">
        <w:rPr>
          <w:rFonts w:eastAsia="Times New Roman"/>
          <w:b/>
          <w:sz w:val="22"/>
          <w:szCs w:val="22"/>
        </w:rPr>
        <w:t>бществом с ограниченной ответственностью</w:t>
      </w:r>
      <w:r w:rsidR="00104BA9" w:rsidRPr="00126FD5">
        <w:rPr>
          <w:rFonts w:eastAsia="Times New Roman"/>
          <w:b/>
          <w:sz w:val="22"/>
          <w:szCs w:val="22"/>
        </w:rPr>
        <w:t xml:space="preserve"> </w:t>
      </w:r>
      <w:r w:rsidR="00F90214" w:rsidRPr="00126FD5">
        <w:rPr>
          <w:rFonts w:eastAsia="Times New Roman"/>
          <w:b/>
          <w:sz w:val="22"/>
          <w:szCs w:val="22"/>
        </w:rPr>
        <w:t>«О</w:t>
      </w:r>
      <w:r w:rsidR="00F12667">
        <w:rPr>
          <w:rFonts w:eastAsia="Times New Roman"/>
          <w:b/>
          <w:sz w:val="22"/>
          <w:szCs w:val="22"/>
        </w:rPr>
        <w:t>ткрытые мастерские</w:t>
      </w:r>
      <w:r w:rsidR="00D62E74" w:rsidRPr="00126FD5">
        <w:rPr>
          <w:rFonts w:eastAsia="Times New Roman"/>
          <w:b/>
          <w:sz w:val="22"/>
          <w:szCs w:val="22"/>
        </w:rPr>
        <w:t>»</w:t>
      </w:r>
      <w:r w:rsidR="00BB0422" w:rsidRPr="00126FD5">
        <w:rPr>
          <w:rFonts w:eastAsia="Times New Roman"/>
          <w:b/>
          <w:sz w:val="22"/>
          <w:szCs w:val="22"/>
        </w:rPr>
        <w:t xml:space="preserve"> (</w:t>
      </w:r>
      <w:r w:rsidR="0020125B">
        <w:rPr>
          <w:rFonts w:eastAsia="Times New Roman"/>
          <w:b/>
          <w:sz w:val="22"/>
          <w:szCs w:val="22"/>
        </w:rPr>
        <w:t>ООО</w:t>
      </w:r>
      <w:r w:rsidR="00BB0422" w:rsidRPr="00126FD5">
        <w:rPr>
          <w:rFonts w:eastAsia="Times New Roman"/>
          <w:b/>
          <w:sz w:val="22"/>
          <w:szCs w:val="22"/>
        </w:rPr>
        <w:t xml:space="preserve"> </w:t>
      </w:r>
      <w:r w:rsidR="00F90214" w:rsidRPr="00126FD5">
        <w:rPr>
          <w:rFonts w:eastAsia="Times New Roman"/>
          <w:b/>
          <w:sz w:val="22"/>
          <w:szCs w:val="22"/>
        </w:rPr>
        <w:t>«О</w:t>
      </w:r>
      <w:r w:rsidR="0020125B">
        <w:rPr>
          <w:rFonts w:eastAsia="Times New Roman"/>
          <w:b/>
          <w:sz w:val="22"/>
          <w:szCs w:val="22"/>
        </w:rPr>
        <w:t>М</w:t>
      </w:r>
      <w:r w:rsidR="00BB0422" w:rsidRPr="00126FD5">
        <w:rPr>
          <w:rFonts w:eastAsia="Times New Roman"/>
          <w:b/>
          <w:sz w:val="22"/>
          <w:szCs w:val="22"/>
        </w:rPr>
        <w:t>»</w:t>
      </w:r>
      <w:r w:rsidR="00F90214" w:rsidRPr="00126FD5">
        <w:rPr>
          <w:rFonts w:eastAsia="Times New Roman"/>
          <w:b/>
          <w:sz w:val="22"/>
          <w:szCs w:val="22"/>
        </w:rPr>
        <w:t>)</w:t>
      </w:r>
      <w:r w:rsidR="00104BA9" w:rsidRPr="00126FD5">
        <w:rPr>
          <w:sz w:val="22"/>
          <w:szCs w:val="22"/>
        </w:rPr>
        <w:t xml:space="preserve">, </w:t>
      </w:r>
      <w:r w:rsidR="00D92EB8" w:rsidRPr="00126FD5">
        <w:rPr>
          <w:sz w:val="22"/>
          <w:szCs w:val="22"/>
        </w:rPr>
        <w:t>именуемым в даль</w:t>
      </w:r>
      <w:r w:rsidR="00D92EB8" w:rsidRPr="00126FD5">
        <w:rPr>
          <w:sz w:val="22"/>
          <w:szCs w:val="22"/>
        </w:rPr>
        <w:softHyphen/>
        <w:t>ней</w:t>
      </w:r>
      <w:r w:rsidR="00D92EB8" w:rsidRPr="00126FD5">
        <w:rPr>
          <w:sz w:val="22"/>
          <w:szCs w:val="22"/>
        </w:rPr>
        <w:softHyphen/>
        <w:t>шем «</w:t>
      </w:r>
      <w:r w:rsidR="00D92EB8" w:rsidRPr="00126FD5">
        <w:rPr>
          <w:b/>
          <w:sz w:val="22"/>
          <w:szCs w:val="22"/>
        </w:rPr>
        <w:t>Заказ</w:t>
      </w:r>
      <w:r w:rsidR="00D92EB8" w:rsidRPr="00126FD5">
        <w:rPr>
          <w:b/>
          <w:sz w:val="22"/>
          <w:szCs w:val="22"/>
        </w:rPr>
        <w:softHyphen/>
        <w:t>чик</w:t>
      </w:r>
      <w:r w:rsidR="00D92EB8" w:rsidRPr="00126FD5">
        <w:rPr>
          <w:sz w:val="22"/>
          <w:szCs w:val="22"/>
        </w:rPr>
        <w:t xml:space="preserve">», в лице </w:t>
      </w:r>
      <w:r w:rsidR="0020125B">
        <w:rPr>
          <w:sz w:val="22"/>
          <w:szCs w:val="22"/>
        </w:rPr>
        <w:t>Генерального директора</w:t>
      </w:r>
      <w:r w:rsidR="00D92EB8" w:rsidRPr="00126FD5">
        <w:rPr>
          <w:sz w:val="22"/>
          <w:szCs w:val="22"/>
        </w:rPr>
        <w:t xml:space="preserve"> </w:t>
      </w:r>
      <w:r w:rsidR="0052688C" w:rsidRPr="00126FD5">
        <w:rPr>
          <w:sz w:val="22"/>
          <w:szCs w:val="22"/>
        </w:rPr>
        <w:t>Попова</w:t>
      </w:r>
      <w:r w:rsidR="006D0F55" w:rsidRPr="00126FD5">
        <w:rPr>
          <w:sz w:val="22"/>
          <w:szCs w:val="22"/>
        </w:rPr>
        <w:t xml:space="preserve"> </w:t>
      </w:r>
      <w:r w:rsidR="0020125B">
        <w:rPr>
          <w:sz w:val="22"/>
          <w:szCs w:val="22"/>
        </w:rPr>
        <w:t>Михаила</w:t>
      </w:r>
      <w:r w:rsidR="006D0F55" w:rsidRPr="00126FD5">
        <w:rPr>
          <w:sz w:val="22"/>
          <w:szCs w:val="22"/>
        </w:rPr>
        <w:t xml:space="preserve"> </w:t>
      </w:r>
      <w:r w:rsidR="0020125B">
        <w:rPr>
          <w:sz w:val="22"/>
          <w:szCs w:val="22"/>
        </w:rPr>
        <w:t>Ивановича</w:t>
      </w:r>
      <w:r w:rsidR="00D92EB8" w:rsidRPr="00126FD5">
        <w:rPr>
          <w:sz w:val="22"/>
          <w:szCs w:val="22"/>
        </w:rPr>
        <w:t>, с од</w:t>
      </w:r>
      <w:r w:rsidR="00D92EB8" w:rsidRPr="00126FD5">
        <w:rPr>
          <w:sz w:val="22"/>
          <w:szCs w:val="22"/>
        </w:rPr>
        <w:softHyphen/>
        <w:t>ной сто</w:t>
      </w:r>
      <w:r w:rsidR="00D92EB8" w:rsidRPr="00126FD5">
        <w:rPr>
          <w:sz w:val="22"/>
          <w:szCs w:val="22"/>
        </w:rPr>
        <w:softHyphen/>
        <w:t>роны, и</w:t>
      </w:r>
      <w:r w:rsidR="00D92EB8" w:rsidRPr="00946EE3">
        <w:rPr>
          <w:sz w:val="22"/>
          <w:szCs w:val="22"/>
        </w:rPr>
        <w:t xml:space="preserve">  </w:t>
      </w:r>
    </w:p>
    <w:p w14:paraId="61B34D30" w14:textId="77777777" w:rsidR="00D92EB8" w:rsidRPr="00CF093A" w:rsidRDefault="00D92EB8" w:rsidP="00D92EB8">
      <w:pPr>
        <w:jc w:val="both"/>
        <w:rPr>
          <w:sz w:val="10"/>
          <w:szCs w:val="10"/>
        </w:rPr>
      </w:pPr>
    </w:p>
    <w:p w14:paraId="36A51C68" w14:textId="419D710F" w:rsidR="00D92EB8" w:rsidRDefault="001D378F" w:rsidP="00D92EB8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  <w:r w:rsidR="001111D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______________________</w:t>
      </w:r>
      <w:r w:rsidR="00D92EB8" w:rsidRPr="00946EE3">
        <w:rPr>
          <w:b/>
          <w:sz w:val="22"/>
          <w:szCs w:val="22"/>
        </w:rPr>
        <w:t>)</w:t>
      </w:r>
      <w:r w:rsidR="00D92EB8" w:rsidRPr="00946EE3">
        <w:rPr>
          <w:sz w:val="22"/>
          <w:szCs w:val="22"/>
        </w:rPr>
        <w:t>, именуемым в дальнейшем «</w:t>
      </w:r>
      <w:r w:rsidR="00D92EB8" w:rsidRPr="00946EE3">
        <w:rPr>
          <w:b/>
          <w:sz w:val="22"/>
          <w:szCs w:val="22"/>
        </w:rPr>
        <w:t>Подрядчик</w:t>
      </w:r>
      <w:r w:rsidR="00D92EB8" w:rsidRPr="00946EE3">
        <w:rPr>
          <w:sz w:val="22"/>
          <w:szCs w:val="22"/>
        </w:rPr>
        <w:t xml:space="preserve">», </w:t>
      </w:r>
      <w:bookmarkStart w:id="2" w:name="OLE_LINK2"/>
      <w:r w:rsidR="00D92EB8" w:rsidRPr="00946EE3">
        <w:rPr>
          <w:sz w:val="22"/>
          <w:szCs w:val="22"/>
        </w:rPr>
        <w:t xml:space="preserve">в лице </w:t>
      </w:r>
      <w:bookmarkEnd w:id="2"/>
      <w:r>
        <w:rPr>
          <w:sz w:val="22"/>
          <w:szCs w:val="22"/>
        </w:rPr>
        <w:t>_______________________________________</w:t>
      </w:r>
      <w:r w:rsidR="00D92EB8" w:rsidRPr="00946EE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 _________________________________________________________________</w:t>
      </w:r>
      <w:r w:rsidR="00D92EB8" w:rsidRPr="00946EE3">
        <w:rPr>
          <w:sz w:val="22"/>
          <w:szCs w:val="22"/>
        </w:rPr>
        <w:t>, с другой стороны.</w:t>
      </w:r>
    </w:p>
    <w:p w14:paraId="773F7FD2" w14:textId="77777777" w:rsidR="00D92EB8" w:rsidRPr="00946EE3" w:rsidRDefault="00D92EB8" w:rsidP="00D9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Times New Roman"/>
          <w:sz w:val="22"/>
          <w:szCs w:val="22"/>
        </w:rPr>
      </w:pPr>
      <w:r w:rsidRPr="00946EE3">
        <w:rPr>
          <w:rFonts w:eastAsia="Times New Roman"/>
          <w:sz w:val="22"/>
          <w:szCs w:val="22"/>
        </w:rPr>
        <w:t xml:space="preserve">Заказчик и Подрядчик вместе именуются </w:t>
      </w:r>
      <w:r w:rsidRPr="00946EE3">
        <w:rPr>
          <w:rFonts w:eastAsia="Times New Roman"/>
          <w:b/>
          <w:sz w:val="22"/>
          <w:szCs w:val="22"/>
        </w:rPr>
        <w:t>«Стороны»</w:t>
      </w:r>
      <w:r w:rsidRPr="00946EE3">
        <w:rPr>
          <w:rFonts w:eastAsia="Times New Roman"/>
          <w:sz w:val="22"/>
          <w:szCs w:val="22"/>
        </w:rPr>
        <w:t xml:space="preserve">. </w:t>
      </w:r>
    </w:p>
    <w:p w14:paraId="5A17846A" w14:textId="77777777" w:rsidR="00D92EB8" w:rsidRPr="00946EE3" w:rsidRDefault="00D92EB8" w:rsidP="00D92EB8">
      <w:pPr>
        <w:ind w:left="426"/>
        <w:jc w:val="both"/>
        <w:rPr>
          <w:sz w:val="10"/>
          <w:szCs w:val="10"/>
        </w:rPr>
      </w:pPr>
    </w:p>
    <w:p w14:paraId="533FAA5A" w14:textId="7DB6A982" w:rsidR="006F7FD4" w:rsidRDefault="001D378F" w:rsidP="00D92EB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D92EB8" w:rsidRPr="00946EE3">
        <w:rPr>
          <w:sz w:val="22"/>
          <w:szCs w:val="22"/>
        </w:rPr>
        <w:t xml:space="preserve"> является членом </w:t>
      </w:r>
      <w:r>
        <w:rPr>
          <w:sz w:val="22"/>
          <w:szCs w:val="22"/>
        </w:rPr>
        <w:t>_____________________</w:t>
      </w:r>
      <w:r w:rsidR="00D92EB8" w:rsidRPr="00946EE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_________________________________________________</w:t>
      </w:r>
      <w:r w:rsidR="00D92EB8" w:rsidRPr="00946EE3">
        <w:rPr>
          <w:sz w:val="22"/>
          <w:szCs w:val="22"/>
        </w:rPr>
        <w:t xml:space="preserve">), регистрационный номер записи в государственном реестре саморегулируемых организаций </w:t>
      </w:r>
      <w:r w:rsidR="00D62E74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________________________________</w:t>
      </w:r>
      <w:r w:rsidR="00D92EB8" w:rsidRPr="00946EE3">
        <w:rPr>
          <w:sz w:val="22"/>
          <w:szCs w:val="22"/>
        </w:rPr>
        <w:t>.</w:t>
      </w:r>
    </w:p>
    <w:p w14:paraId="4C772259" w14:textId="77777777" w:rsidR="003D31D1" w:rsidRPr="003D31D1" w:rsidRDefault="003D31D1" w:rsidP="00D92EB8">
      <w:pPr>
        <w:jc w:val="both"/>
        <w:rPr>
          <w:sz w:val="22"/>
          <w:szCs w:val="22"/>
        </w:rPr>
      </w:pPr>
    </w:p>
    <w:p w14:paraId="116DA081" w14:textId="77777777" w:rsidR="006F7FD4" w:rsidRPr="008E77A4" w:rsidRDefault="006F7FD4" w:rsidP="006F7FD4">
      <w:pPr>
        <w:pStyle w:val="HTML"/>
        <w:spacing w:after="1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7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2. Термины и определения</w:t>
      </w:r>
    </w:p>
    <w:p w14:paraId="35B3251E" w14:textId="2C1D06B6" w:rsidR="006F7FD4" w:rsidRDefault="006F7FD4" w:rsidP="00104BA9">
      <w:pPr>
        <w:pStyle w:val="HTM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77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Объект</w:t>
      </w:r>
      <w:r w:rsidR="00480330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394D4E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F2C96" w:rsidRPr="008E77A4">
        <w:rPr>
          <w:rFonts w:ascii="Times New Roman" w:hAnsi="Times New Roman" w:cs="Times New Roman"/>
          <w:bCs/>
          <w:sz w:val="22"/>
          <w:szCs w:val="22"/>
          <w:lang w:bidi="ru-RU"/>
        </w:rPr>
        <w:t xml:space="preserve">проектируемое строительство </w:t>
      </w:r>
      <w:r w:rsidR="001B2A99">
        <w:rPr>
          <w:rFonts w:ascii="Times New Roman" w:hAnsi="Times New Roman" w:cs="Times New Roman"/>
          <w:bCs/>
          <w:sz w:val="22"/>
          <w:szCs w:val="22"/>
          <w:lang w:bidi="ru-RU"/>
        </w:rPr>
        <w:t xml:space="preserve">объекта: «Жилые дома К8, К10, К11». </w:t>
      </w:r>
      <w:r w:rsidRPr="002A4855">
        <w:rPr>
          <w:rFonts w:ascii="Times New Roman" w:hAnsi="Times New Roman" w:cs="Times New Roman"/>
          <w:color w:val="000000" w:themeColor="text1"/>
          <w:sz w:val="22"/>
          <w:szCs w:val="22"/>
        </w:rPr>
        <w:t>Полная и исчерпывающая характерис</w:t>
      </w:r>
      <w:r w:rsidRPr="002A4855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ти</w:t>
      </w:r>
      <w:r w:rsidRPr="002A4855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ка Объекта указана в Техническ</w:t>
      </w:r>
      <w:r w:rsidR="00BF2C96">
        <w:rPr>
          <w:rFonts w:ascii="Times New Roman" w:hAnsi="Times New Roman" w:cs="Times New Roman"/>
          <w:color w:val="000000" w:themeColor="text1"/>
          <w:sz w:val="22"/>
          <w:szCs w:val="22"/>
        </w:rPr>
        <w:t>ом</w:t>
      </w:r>
      <w:r w:rsidRPr="002A48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задани</w:t>
      </w:r>
      <w:r w:rsidR="00BF2C96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2A48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A485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(Приложени</w:t>
      </w:r>
      <w:r w:rsidR="00D10A9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</w:t>
      </w:r>
      <w:r w:rsidRPr="002A485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48033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</w:t>
      </w:r>
      <w:r w:rsidRPr="002A485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к Дого</w:t>
      </w:r>
      <w:r w:rsidRPr="002A4855">
        <w:rPr>
          <w:rFonts w:ascii="Times New Roman" w:hAnsi="Times New Roman" w:cs="Times New Roman"/>
          <w:i/>
          <w:color w:val="000000" w:themeColor="text1"/>
          <w:sz w:val="22"/>
          <w:szCs w:val="22"/>
        </w:rPr>
        <w:softHyphen/>
        <w:t>вору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ADD9265" w14:textId="156B79C6" w:rsidR="008C23BA" w:rsidRPr="008C23BA" w:rsidRDefault="006F7FD4" w:rsidP="008C23BA">
      <w:pPr>
        <w:pStyle w:val="HTM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225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Адрес Объекта</w:t>
      </w:r>
      <w:r w:rsidRPr="009222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Pr="0092225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4D10C3">
        <w:rPr>
          <w:rFonts w:ascii="Times New Roman" w:hAnsi="Times New Roman" w:cs="Times New Roman"/>
          <w:sz w:val="22"/>
          <w:szCs w:val="22"/>
        </w:rPr>
        <w:t xml:space="preserve">Московская область, </w:t>
      </w:r>
      <w:r w:rsidR="00417FB6">
        <w:rPr>
          <w:rFonts w:ascii="Times New Roman" w:hAnsi="Times New Roman" w:cs="Times New Roman"/>
          <w:sz w:val="22"/>
          <w:szCs w:val="22"/>
        </w:rPr>
        <w:t>Одинцовский городской округ, с. Немчиновка, ул. Московская.</w:t>
      </w:r>
    </w:p>
    <w:p w14:paraId="0A5CAAE3" w14:textId="51E95F21" w:rsidR="00A274F9" w:rsidRPr="00CA7474" w:rsidRDefault="00A274F9" w:rsidP="00CA7474">
      <w:pPr>
        <w:pStyle w:val="HTM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3F8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Изыскания </w:t>
      </w:r>
      <w:r w:rsidR="00726782">
        <w:rPr>
          <w:rFonts w:ascii="Times New Roman" w:hAnsi="Times New Roman" w:cs="Times New Roman"/>
          <w:color w:val="000000" w:themeColor="text1"/>
          <w:sz w:val="22"/>
          <w:szCs w:val="22"/>
        </w:rPr>
        <w:t>– инженерно-геологические</w:t>
      </w:r>
      <w:r w:rsidR="00FE31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инженерно-экологические, инженерно-геофизические, </w:t>
      </w:r>
      <w:r w:rsidR="00931F79">
        <w:rPr>
          <w:rFonts w:ascii="Times New Roman" w:hAnsi="Times New Roman" w:cs="Times New Roman"/>
          <w:color w:val="000000" w:themeColor="text1"/>
          <w:sz w:val="22"/>
          <w:szCs w:val="22"/>
        </w:rPr>
        <w:t>инженерно-гидрогеологические и гидрометеорологические</w:t>
      </w:r>
      <w:r w:rsidR="00DC4E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A7474">
        <w:rPr>
          <w:rFonts w:ascii="Times New Roman" w:hAnsi="Times New Roman" w:cs="Times New Roman"/>
          <w:color w:val="000000" w:themeColor="text1"/>
          <w:sz w:val="22"/>
          <w:szCs w:val="22"/>
        </w:rPr>
        <w:t>изыскания</w:t>
      </w:r>
      <w:r w:rsidR="00491C33">
        <w:rPr>
          <w:rFonts w:ascii="Times New Roman" w:hAnsi="Times New Roman" w:cs="Times New Roman"/>
          <w:color w:val="000000"/>
          <w:sz w:val="22"/>
          <w:szCs w:val="22"/>
        </w:rPr>
        <w:t>, выполняемые на территории расположения объекта.</w:t>
      </w:r>
    </w:p>
    <w:p w14:paraId="20148495" w14:textId="77777777" w:rsidR="00A274F9" w:rsidRPr="0069664B" w:rsidRDefault="00A274F9" w:rsidP="00A274F9">
      <w:pPr>
        <w:pStyle w:val="HTM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2E0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Технический отчет </w:t>
      </w:r>
      <w:r w:rsidRPr="00902E0C">
        <w:rPr>
          <w:rFonts w:ascii="Times New Roman" w:hAnsi="Times New Roman" w:cs="Times New Roman"/>
          <w:color w:val="000000" w:themeColor="text1"/>
          <w:sz w:val="22"/>
          <w:szCs w:val="22"/>
        </w:rPr>
        <w:t>– выполненный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Подрядчиком, оформленный в соответствии с действующим законодательством Российской Федерации документ на бумажном носителе, содержащий описание сделан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ных Изысканий, результаты лабораторных анализов, выводы и рекомендации для проекти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ров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щиков, а также необходимые Приложения.</w:t>
      </w:r>
    </w:p>
    <w:p w14:paraId="4E2F11DC" w14:textId="77777777" w:rsidR="00A274F9" w:rsidRPr="003D31D1" w:rsidRDefault="00A274F9" w:rsidP="00A274F9">
      <w:pPr>
        <w:pStyle w:val="HTM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Органы власти 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– федеральные, муниципальные учреждения, органы субъектов федерации или местного самоуправления, выполняющие разрешительные, надзорные и контрольные функции в сфере строительства и инженерных изысканий.</w:t>
      </w:r>
    </w:p>
    <w:p w14:paraId="7ECCF491" w14:textId="77777777" w:rsidR="00A274F9" w:rsidRPr="0069664B" w:rsidRDefault="00A274F9" w:rsidP="00F6190A">
      <w:pPr>
        <w:pStyle w:val="HTML"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3. Предмет Договора</w:t>
      </w:r>
    </w:p>
    <w:p w14:paraId="17CF621A" w14:textId="1036E739" w:rsidR="00D24334" w:rsidRDefault="00A274F9" w:rsidP="008258A6">
      <w:pPr>
        <w:pStyle w:val="HTML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334">
        <w:rPr>
          <w:rFonts w:ascii="Times New Roman" w:hAnsi="Times New Roman" w:cs="Times New Roman"/>
          <w:color w:val="000000" w:themeColor="text1"/>
          <w:sz w:val="22"/>
          <w:szCs w:val="22"/>
        </w:rPr>
        <w:t>Заказчик поручает и оплачивает, а Подрядчик выполняет Изыскания и сдает Заказчику Тех</w:t>
      </w:r>
      <w:r w:rsidRPr="00D2433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ни</w:t>
      </w:r>
      <w:r w:rsidRPr="00D2433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чес</w:t>
      </w:r>
      <w:r w:rsidRPr="00D2433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кий отчет</w:t>
      </w:r>
      <w:r w:rsidR="00D83C23" w:rsidRPr="00D243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</w:t>
      </w:r>
      <w:r w:rsidR="00392A0A">
        <w:rPr>
          <w:rFonts w:ascii="Times New Roman" w:hAnsi="Times New Roman" w:cs="Times New Roman"/>
          <w:color w:val="000000" w:themeColor="text1"/>
          <w:sz w:val="22"/>
          <w:szCs w:val="22"/>
        </w:rPr>
        <w:t>каждому виду</w:t>
      </w:r>
      <w:r w:rsidR="007F69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изыскани</w:t>
      </w:r>
      <w:r w:rsidR="00392A0A">
        <w:rPr>
          <w:rFonts w:ascii="Times New Roman" w:hAnsi="Times New Roman" w:cs="Times New Roman"/>
          <w:color w:val="000000" w:themeColor="text1"/>
          <w:sz w:val="22"/>
          <w:szCs w:val="22"/>
        </w:rPr>
        <w:t>й.</w:t>
      </w:r>
    </w:p>
    <w:p w14:paraId="32C80646" w14:textId="77777777" w:rsidR="00410DCB" w:rsidRDefault="00784CB0" w:rsidP="00D62E74">
      <w:pPr>
        <w:pStyle w:val="HTML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Состав </w:t>
      </w:r>
      <w:r w:rsidR="00AD59B8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>зысканий определя</w:t>
      </w:r>
      <w:r w:rsidR="00A85DE2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>тся условиями Технического задания</w:t>
      </w:r>
      <w:r w:rsidR="00A85D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</w:t>
      </w:r>
      <w:r w:rsidR="00C228ED">
        <w:rPr>
          <w:rFonts w:ascii="Times New Roman" w:hAnsi="Times New Roman" w:cs="Times New Roman"/>
          <w:color w:val="000000" w:themeColor="text1"/>
          <w:sz w:val="22"/>
          <w:szCs w:val="22"/>
        </w:rPr>
        <w:t>выполнение</w:t>
      </w:r>
      <w:r w:rsidR="00A85D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56639" w:rsidRPr="00A85DE2">
        <w:rPr>
          <w:rFonts w:ascii="Times New Roman" w:hAnsi="Times New Roman" w:cs="Times New Roman"/>
          <w:color w:val="000000" w:themeColor="text1"/>
          <w:sz w:val="22"/>
          <w:szCs w:val="22"/>
        </w:rPr>
        <w:t>изыскани</w:t>
      </w:r>
      <w:r w:rsidR="00856639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856639" w:rsidRPr="00893AA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A85DE2" w:rsidRPr="00893AA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(Приложение </w:t>
      </w:r>
      <w:r w:rsidR="004977E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</w:t>
      </w:r>
      <w:r w:rsidR="00A85DE2" w:rsidRPr="00893AA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к Догово</w:t>
      </w:r>
      <w:r w:rsidR="00A85DE2" w:rsidRPr="00893AAF">
        <w:rPr>
          <w:rFonts w:ascii="Times New Roman" w:hAnsi="Times New Roman" w:cs="Times New Roman"/>
          <w:i/>
          <w:color w:val="000000" w:themeColor="text1"/>
          <w:sz w:val="22"/>
          <w:szCs w:val="22"/>
        </w:rPr>
        <w:softHyphen/>
        <w:t>ру)</w:t>
      </w:r>
      <w:r w:rsidR="004C72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составляет: </w:t>
      </w:r>
    </w:p>
    <w:p w14:paraId="5FC4A4D2" w14:textId="6B0A004D" w:rsidR="001E4C98" w:rsidRDefault="00410DCB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0DC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Инженерно-геологические изыскания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: 46</w:t>
      </w:r>
      <w:r w:rsidR="004C72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инженерно-геологических скважин глубиной по 25 метров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(ударно-канатный метод)</w:t>
      </w:r>
      <w:r w:rsidR="004C72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E92F04">
        <w:rPr>
          <w:rFonts w:ascii="Times New Roman" w:hAnsi="Times New Roman" w:cs="Times New Roman"/>
          <w:color w:val="000000" w:themeColor="text1"/>
          <w:sz w:val="22"/>
          <w:szCs w:val="22"/>
        </w:rPr>
        <w:t>6 инженерно-геологических скважин глубиной по 4</w:t>
      </w:r>
      <w:r w:rsidR="00DA37C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E92F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метров (колонковый метод), </w:t>
      </w:r>
      <w:r w:rsidR="00DA37C9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E92F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инженерно-геологических скважин глубиной по 5</w:t>
      </w:r>
      <w:r w:rsidR="00DA37C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E92F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метров (колонковый метод)</w:t>
      </w:r>
      <w:r w:rsidR="001E4C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32 точки статического зондирования, </w:t>
      </w:r>
      <w:r w:rsidR="00DA5C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 опытов штампом, </w:t>
      </w:r>
      <w:r w:rsidR="001E4C98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4C72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опытов </w:t>
      </w:r>
      <w:proofErr w:type="spellStart"/>
      <w:r w:rsidR="001E4C98">
        <w:rPr>
          <w:rFonts w:ascii="Times New Roman" w:hAnsi="Times New Roman" w:cs="Times New Roman"/>
          <w:color w:val="000000" w:themeColor="text1"/>
          <w:sz w:val="22"/>
          <w:szCs w:val="22"/>
        </w:rPr>
        <w:t>прессиометром</w:t>
      </w:r>
      <w:proofErr w:type="spellEnd"/>
      <w:r w:rsidR="001E4C98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01B28AB3" w14:textId="259B0406" w:rsidR="001E4C98" w:rsidRDefault="001E4C98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A365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Инженерно-экологические изыскания</w:t>
      </w:r>
      <w:r w:rsidRPr="00BA36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санитарно-химические, бактериологические, радиологические и др. исследования грунтов</w:t>
      </w:r>
      <w:r w:rsidR="00322768">
        <w:rPr>
          <w:rFonts w:ascii="Times New Roman" w:hAnsi="Times New Roman" w:cs="Times New Roman"/>
          <w:color w:val="000000" w:themeColor="text1"/>
          <w:sz w:val="22"/>
          <w:szCs w:val="22"/>
        </w:rPr>
        <w:t>; получение справки ККХ и ФК;</w:t>
      </w:r>
    </w:p>
    <w:p w14:paraId="7A384799" w14:textId="33742408" w:rsidR="00E201B6" w:rsidRDefault="004644A2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Инженерно-геофизические изыскания: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сейсморазведка, блуждающие токи и электрокоррозия;</w:t>
      </w:r>
    </w:p>
    <w:p w14:paraId="09971D61" w14:textId="4DD3ED0E" w:rsidR="004644A2" w:rsidRDefault="004644A2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644A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lastRenderedPageBreak/>
        <w:t>Инженерно-гидрогеологические изыскания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: 2 опыта ОФР (кустовая откачка);</w:t>
      </w:r>
    </w:p>
    <w:p w14:paraId="563A1F08" w14:textId="05C1941C" w:rsidR="004644A2" w:rsidRDefault="004644A2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Гидрогеологический прогноз</w:t>
      </w:r>
      <w:r w:rsidRPr="004644A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гидрогеологическое моделирование и прогноз изменения гидрогеологических условий;</w:t>
      </w:r>
    </w:p>
    <w:p w14:paraId="6E5BA779" w14:textId="12A724D4" w:rsidR="004644A2" w:rsidRDefault="004644A2" w:rsidP="001E4C98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Количественная оценка геологических рисков</w:t>
      </w:r>
      <w:r w:rsidRPr="004644A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количественная оценка геологических рисков на площадке изысканий;</w:t>
      </w:r>
    </w:p>
    <w:p w14:paraId="4970036D" w14:textId="77777777" w:rsidR="002F5E5A" w:rsidRDefault="004644A2" w:rsidP="002F5E5A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Гидрометеорологические изыскания</w:t>
      </w:r>
      <w:r w:rsidRPr="004644A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гидрометеорологические исследования.</w:t>
      </w:r>
    </w:p>
    <w:p w14:paraId="556AB193" w14:textId="38CFF9ED" w:rsidR="003D31D1" w:rsidRDefault="002F5E5A" w:rsidP="002F5E5A">
      <w:pPr>
        <w:pStyle w:val="HTML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5E5A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="00A274F9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>Условия исполнения Сторонами Договора определяются его последующими Статьями, а также дей</w:t>
      </w:r>
      <w:r w:rsidR="00A274F9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69533B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274F9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>ствующими</w:t>
      </w:r>
      <w:proofErr w:type="spellEnd"/>
      <w:r w:rsidR="00A274F9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территории Российской Федерации законодательными актами и иными нормативны</w:t>
      </w:r>
      <w:r w:rsidR="00A274F9" w:rsidRPr="00893AAF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ми и/или административными документами.</w:t>
      </w:r>
    </w:p>
    <w:p w14:paraId="675215A0" w14:textId="77777777" w:rsidR="009D4A65" w:rsidRPr="003D31D1" w:rsidRDefault="009D4A65" w:rsidP="0033785B">
      <w:pPr>
        <w:pStyle w:val="HTML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2B2A7E" w14:textId="77777777" w:rsidR="00A274F9" w:rsidRPr="0069664B" w:rsidRDefault="00A274F9" w:rsidP="00F6190A">
      <w:pPr>
        <w:pStyle w:val="HTML"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4. Права и обязанности Заказчика</w:t>
      </w:r>
    </w:p>
    <w:p w14:paraId="080A18AA" w14:textId="77777777" w:rsidR="000A720C" w:rsidRPr="00107694" w:rsidRDefault="000A720C" w:rsidP="000A720C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Заказчик обязуется обеспечить на время выполнения Изысканий беспрепятственный доступ на Объект персонала Подрядчика и проезд необходимой техники.</w:t>
      </w:r>
    </w:p>
    <w:p w14:paraId="0660F306" w14:textId="77777777" w:rsidR="000A720C" w:rsidRPr="000A720C" w:rsidRDefault="000A720C" w:rsidP="000A720C">
      <w:pPr>
        <w:pStyle w:val="HTM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Заказчик обязуется до начала выполнения Изысканий предоставить Подрядчику оформленный и согласованный в установленном порядке со всеми необходимыми службами и организациями топографический план (планы) территории Объекта в масштабе 1:500 со схемами всех подземных ком</w:t>
      </w:r>
      <w:r>
        <w:rPr>
          <w:rFonts w:ascii="Times New Roman" w:hAnsi="Times New Roman" w:cs="Times New Roman"/>
          <w:sz w:val="22"/>
          <w:szCs w:val="22"/>
        </w:rPr>
        <w:t>муникаций не старше 2</w:t>
      </w:r>
      <w:r w:rsidRPr="00107694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107694">
        <w:rPr>
          <w:rFonts w:ascii="Times New Roman" w:hAnsi="Times New Roman" w:cs="Times New Roman"/>
          <w:sz w:val="22"/>
          <w:szCs w:val="22"/>
        </w:rPr>
        <w:t>) лет.</w:t>
      </w:r>
    </w:p>
    <w:p w14:paraId="5057E8AC" w14:textId="77777777" w:rsidR="000A720C" w:rsidRPr="00107694" w:rsidRDefault="000A720C" w:rsidP="000A720C">
      <w:pPr>
        <w:pStyle w:val="HTM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В случае необходимости прохождения процедуры Государственной экспертизы (оценки качества) результатов изысканий, Заказчик обязан предоставить необходимые правоустанавливающие документы на участок расположения Объекта.</w:t>
      </w:r>
    </w:p>
    <w:p w14:paraId="5785F0DD" w14:textId="77777777" w:rsidR="000A720C" w:rsidRPr="00107694" w:rsidRDefault="000A720C" w:rsidP="000A720C">
      <w:pPr>
        <w:pStyle w:val="HTM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Заказчик гарантирует Подрядчику своевременную приемку и оплату его работ в полном соответст</w:t>
      </w:r>
      <w:r w:rsidRPr="00107694">
        <w:rPr>
          <w:rFonts w:ascii="Times New Roman" w:hAnsi="Times New Roman" w:cs="Times New Roman"/>
          <w:sz w:val="22"/>
          <w:szCs w:val="22"/>
        </w:rPr>
        <w:softHyphen/>
        <w:t>вии с условиями Договора.</w:t>
      </w:r>
    </w:p>
    <w:p w14:paraId="48763B15" w14:textId="7D395B82" w:rsidR="000A720C" w:rsidRPr="00107694" w:rsidRDefault="000A720C" w:rsidP="000A720C">
      <w:pPr>
        <w:pStyle w:val="HTM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Право собственности на всю техническую документацию и иные документы, подготавливаемые в рамках настоящего Договора Подрядчиком, а также на все их копии, переходит к Заказчику после подписания соответствующих Актов сдачи-приемки и оплаты работ Подрядчика.</w:t>
      </w:r>
    </w:p>
    <w:p w14:paraId="01B05457" w14:textId="77777777" w:rsidR="00A274F9" w:rsidRPr="0069664B" w:rsidRDefault="00A274F9" w:rsidP="00F6190A">
      <w:pPr>
        <w:pStyle w:val="HTML"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5. Права и обязанности Подрядчика</w:t>
      </w:r>
    </w:p>
    <w:p w14:paraId="64A047AC" w14:textId="77777777" w:rsidR="002A4855" w:rsidRPr="008E77A4" w:rsidRDefault="002A4855" w:rsidP="00122B4E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>Подрядчик обязуется выполнить Изыскания в срок и с надлежащим качеством, определенным по</w:t>
      </w:r>
      <w:r w:rsidRPr="00107694">
        <w:rPr>
          <w:rFonts w:ascii="Times New Roman" w:hAnsi="Times New Roman" w:cs="Times New Roman"/>
          <w:sz w:val="22"/>
          <w:szCs w:val="22"/>
        </w:rPr>
        <w:softHyphen/>
        <w:t>ложениями Договора и возможными дополнениями к нему, требованиями Законодательства и иных норматив</w:t>
      </w:r>
      <w:r w:rsidRPr="00107694">
        <w:rPr>
          <w:rFonts w:ascii="Times New Roman" w:hAnsi="Times New Roman" w:cs="Times New Roman"/>
          <w:sz w:val="22"/>
          <w:szCs w:val="22"/>
        </w:rPr>
        <w:softHyphen/>
        <w:t xml:space="preserve">ных актов, </w:t>
      </w:r>
      <w:r w:rsidRPr="008E77A4">
        <w:rPr>
          <w:rFonts w:ascii="Times New Roman" w:hAnsi="Times New Roman" w:cs="Times New Roman"/>
          <w:sz w:val="22"/>
          <w:szCs w:val="22"/>
        </w:rPr>
        <w:t>действующих на территории Российской Федерации.</w:t>
      </w:r>
    </w:p>
    <w:p w14:paraId="73EA88EB" w14:textId="60960BE0" w:rsidR="002A4855" w:rsidRPr="008E77A4" w:rsidRDefault="002A4855" w:rsidP="00122B4E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E77A4">
        <w:rPr>
          <w:rFonts w:ascii="Times New Roman" w:hAnsi="Times New Roman" w:cs="Times New Roman"/>
          <w:sz w:val="22"/>
          <w:szCs w:val="22"/>
        </w:rPr>
        <w:t>По окончании Изысканий</w:t>
      </w:r>
      <w:r w:rsidR="00956971" w:rsidRPr="008E77A4">
        <w:rPr>
          <w:rFonts w:ascii="Times New Roman" w:hAnsi="Times New Roman" w:cs="Times New Roman"/>
          <w:sz w:val="22"/>
          <w:szCs w:val="22"/>
        </w:rPr>
        <w:t>,</w:t>
      </w:r>
      <w:r w:rsidRPr="008E77A4">
        <w:rPr>
          <w:rFonts w:ascii="Times New Roman" w:hAnsi="Times New Roman" w:cs="Times New Roman"/>
          <w:sz w:val="22"/>
          <w:szCs w:val="22"/>
        </w:rPr>
        <w:t xml:space="preserve"> Подрядчик обязуется передать Заказчику Технический отчет </w:t>
      </w:r>
      <w:r w:rsidR="004C72A7" w:rsidRPr="008E77A4">
        <w:rPr>
          <w:rFonts w:ascii="Times New Roman" w:hAnsi="Times New Roman" w:cs="Times New Roman"/>
          <w:sz w:val="22"/>
          <w:szCs w:val="22"/>
        </w:rPr>
        <w:t xml:space="preserve">по </w:t>
      </w:r>
      <w:r w:rsidR="004B6D94">
        <w:rPr>
          <w:rFonts w:ascii="Times New Roman" w:hAnsi="Times New Roman" w:cs="Times New Roman"/>
          <w:sz w:val="22"/>
          <w:szCs w:val="22"/>
        </w:rPr>
        <w:t xml:space="preserve">каждому виду изысканий </w:t>
      </w:r>
      <w:r w:rsidRPr="008E77A4">
        <w:rPr>
          <w:rFonts w:ascii="Times New Roman" w:hAnsi="Times New Roman" w:cs="Times New Roman"/>
          <w:sz w:val="22"/>
          <w:szCs w:val="22"/>
        </w:rPr>
        <w:t xml:space="preserve">в </w:t>
      </w:r>
      <w:r w:rsidR="004035D4" w:rsidRPr="008E77A4">
        <w:rPr>
          <w:rFonts w:ascii="Times New Roman" w:hAnsi="Times New Roman" w:cs="Times New Roman"/>
          <w:sz w:val="22"/>
          <w:szCs w:val="22"/>
        </w:rPr>
        <w:t>одном</w:t>
      </w:r>
      <w:r w:rsidR="00424F4C">
        <w:rPr>
          <w:rFonts w:ascii="Times New Roman" w:hAnsi="Times New Roman" w:cs="Times New Roman"/>
          <w:sz w:val="22"/>
          <w:szCs w:val="22"/>
        </w:rPr>
        <w:t xml:space="preserve"> </w:t>
      </w:r>
      <w:r w:rsidRPr="008E77A4">
        <w:rPr>
          <w:rFonts w:ascii="Times New Roman" w:hAnsi="Times New Roman" w:cs="Times New Roman"/>
          <w:sz w:val="22"/>
          <w:szCs w:val="22"/>
        </w:rPr>
        <w:t>экземпляр</w:t>
      </w:r>
      <w:r w:rsidR="004035D4" w:rsidRPr="008E77A4">
        <w:rPr>
          <w:rFonts w:ascii="Times New Roman" w:hAnsi="Times New Roman" w:cs="Times New Roman"/>
          <w:sz w:val="22"/>
          <w:szCs w:val="22"/>
        </w:rPr>
        <w:t>е</w:t>
      </w:r>
      <w:r w:rsidRPr="008E77A4">
        <w:rPr>
          <w:rFonts w:ascii="Times New Roman" w:hAnsi="Times New Roman" w:cs="Times New Roman"/>
          <w:sz w:val="22"/>
          <w:szCs w:val="22"/>
        </w:rPr>
        <w:t xml:space="preserve"> на бумажном носителе </w:t>
      </w:r>
      <w:r w:rsidR="00DA26E8" w:rsidRPr="008E77A4">
        <w:rPr>
          <w:rFonts w:ascii="Times New Roman" w:hAnsi="Times New Roman" w:cs="Times New Roman"/>
          <w:sz w:val="22"/>
          <w:szCs w:val="22"/>
        </w:rPr>
        <w:t>и</w:t>
      </w:r>
      <w:r w:rsidRPr="008E77A4">
        <w:rPr>
          <w:rFonts w:ascii="Times New Roman" w:hAnsi="Times New Roman" w:cs="Times New Roman"/>
          <w:sz w:val="22"/>
          <w:szCs w:val="22"/>
        </w:rPr>
        <w:t xml:space="preserve"> один экземпляр в электронном виде</w:t>
      </w:r>
      <w:r w:rsidR="004C72A7" w:rsidRPr="008E77A4">
        <w:rPr>
          <w:rFonts w:ascii="Times New Roman" w:hAnsi="Times New Roman" w:cs="Times New Roman"/>
          <w:sz w:val="22"/>
          <w:szCs w:val="22"/>
        </w:rPr>
        <w:t>.</w:t>
      </w:r>
    </w:p>
    <w:p w14:paraId="0793A4BF" w14:textId="77777777" w:rsidR="000A720C" w:rsidRDefault="002A4855" w:rsidP="002A4855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07694">
        <w:rPr>
          <w:rFonts w:ascii="Times New Roman" w:hAnsi="Times New Roman" w:cs="Times New Roman"/>
          <w:sz w:val="22"/>
          <w:szCs w:val="22"/>
        </w:rPr>
        <w:t xml:space="preserve">Для выполнения Изысканий Подрядчик вправе привлекать субподрядчиков. В случае такого </w:t>
      </w:r>
      <w:r w:rsidRPr="00107694">
        <w:rPr>
          <w:rFonts w:ascii="Times New Roman" w:hAnsi="Times New Roman" w:cs="Times New Roman"/>
          <w:sz w:val="22"/>
          <w:szCs w:val="22"/>
        </w:rPr>
        <w:br/>
        <w:t>при</w:t>
      </w:r>
      <w:r w:rsidRPr="00107694">
        <w:rPr>
          <w:rFonts w:ascii="Times New Roman" w:hAnsi="Times New Roman" w:cs="Times New Roman"/>
          <w:sz w:val="22"/>
          <w:szCs w:val="22"/>
        </w:rPr>
        <w:softHyphen/>
        <w:t>влечения Подрядчик несет перед Заказчиком ответственность за их действия, при этом затраты Подрядчика на привлечения указанных организаций компенсации не подлежат.</w:t>
      </w:r>
    </w:p>
    <w:p w14:paraId="4623F327" w14:textId="11D6F98B" w:rsidR="007713BD" w:rsidRDefault="002A4855" w:rsidP="003D31D1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A720C">
        <w:rPr>
          <w:rFonts w:ascii="Times New Roman" w:hAnsi="Times New Roman" w:cs="Times New Roman"/>
          <w:sz w:val="22"/>
          <w:szCs w:val="22"/>
        </w:rPr>
        <w:t>В случае несвоевременного выполнения Заказчиком своих обязательств по Договору Подрядчик имеет право приостановить исполнение работ на срок задержки.</w:t>
      </w:r>
    </w:p>
    <w:p w14:paraId="7F300E47" w14:textId="647D4FED" w:rsidR="001111DC" w:rsidRPr="00921F7F" w:rsidRDefault="001111DC" w:rsidP="003D31D1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Подрядчик обязуется сопровождать заказчика при прохождении экспертизы материалов изысканий. </w:t>
      </w:r>
      <w:r w:rsidRPr="00921F7F">
        <w:rPr>
          <w:rFonts w:ascii="Times New Roman" w:hAnsi="Times New Roman" w:cs="Times New Roman"/>
          <w:sz w:val="22"/>
          <w:szCs w:val="22"/>
        </w:rPr>
        <w:t>В случае поступления замечаний от эксперта, связываться с ним и отвечать на замечания.</w:t>
      </w:r>
    </w:p>
    <w:p w14:paraId="367032A8" w14:textId="2CD74F36" w:rsidR="002B127C" w:rsidRPr="00921F7F" w:rsidRDefault="002B127C" w:rsidP="003D31D1">
      <w:pPr>
        <w:pStyle w:val="HTML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21F7F">
        <w:rPr>
          <w:rFonts w:ascii="Times New Roman" w:hAnsi="Times New Roman" w:cs="Times New Roman"/>
          <w:sz w:val="22"/>
          <w:szCs w:val="22"/>
        </w:rPr>
        <w:t>После внесения авансового платежа в соответствии с выставленным счетом, Заказчик подтверждает свое согласие на выполнение работ по Договору и соглашается с условиями Договора. С момента внесения Заказчиком авансового платежа, Договор считается заключенным.</w:t>
      </w:r>
    </w:p>
    <w:p w14:paraId="6C33E8BF" w14:textId="77777777" w:rsidR="00A274F9" w:rsidRPr="0069664B" w:rsidRDefault="00A274F9" w:rsidP="00F6190A">
      <w:pPr>
        <w:pStyle w:val="HTML"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6. Срок действия Договора и срок выполнения Изысканий</w:t>
      </w:r>
    </w:p>
    <w:p w14:paraId="1E74CF77" w14:textId="77777777" w:rsidR="000A720C" w:rsidRPr="00933406" w:rsidRDefault="000A720C" w:rsidP="000A720C">
      <w:pPr>
        <w:pStyle w:val="HTM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33406">
        <w:rPr>
          <w:rFonts w:ascii="Times New Roman" w:hAnsi="Times New Roman" w:cs="Times New Roman"/>
          <w:sz w:val="22"/>
          <w:szCs w:val="22"/>
        </w:rPr>
        <w:t>Договор вступает в силу с момента его подписания Сторонами и действует до полного исполнения ими своих обязательств.</w:t>
      </w:r>
    </w:p>
    <w:p w14:paraId="0247C740" w14:textId="74D423FB" w:rsidR="00991811" w:rsidRDefault="000A720C" w:rsidP="000A720C">
      <w:pPr>
        <w:pStyle w:val="HTM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91811">
        <w:rPr>
          <w:rFonts w:ascii="Times New Roman" w:hAnsi="Times New Roman" w:cs="Times New Roman"/>
          <w:sz w:val="22"/>
          <w:szCs w:val="22"/>
        </w:rPr>
        <w:t xml:space="preserve">Подрядчик приступает к выполнению </w:t>
      </w:r>
      <w:r w:rsidR="00991811" w:rsidRPr="00991811">
        <w:rPr>
          <w:rFonts w:ascii="Times New Roman" w:hAnsi="Times New Roman" w:cs="Times New Roman"/>
          <w:sz w:val="22"/>
          <w:szCs w:val="22"/>
        </w:rPr>
        <w:t xml:space="preserve">Изысканий </w:t>
      </w:r>
      <w:r w:rsidR="00FD37EA">
        <w:rPr>
          <w:rFonts w:ascii="Times New Roman" w:hAnsi="Times New Roman" w:cs="Times New Roman"/>
          <w:sz w:val="22"/>
          <w:szCs w:val="22"/>
        </w:rPr>
        <w:t xml:space="preserve">(начинает Изыскания) </w:t>
      </w:r>
      <w:r w:rsidRPr="00991811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4B6D94">
        <w:rPr>
          <w:rFonts w:ascii="Times New Roman" w:hAnsi="Times New Roman" w:cs="Times New Roman"/>
          <w:sz w:val="22"/>
          <w:szCs w:val="22"/>
        </w:rPr>
        <w:t>5</w:t>
      </w:r>
      <w:r w:rsidRPr="00991811">
        <w:rPr>
          <w:rFonts w:ascii="Times New Roman" w:hAnsi="Times New Roman" w:cs="Times New Roman"/>
          <w:sz w:val="22"/>
          <w:szCs w:val="22"/>
        </w:rPr>
        <w:t xml:space="preserve"> (</w:t>
      </w:r>
      <w:r w:rsidR="004B6D94">
        <w:rPr>
          <w:rFonts w:ascii="Times New Roman" w:hAnsi="Times New Roman" w:cs="Times New Roman"/>
          <w:sz w:val="22"/>
          <w:szCs w:val="22"/>
        </w:rPr>
        <w:t>пяти</w:t>
      </w:r>
      <w:r w:rsidRPr="00991811">
        <w:rPr>
          <w:rFonts w:ascii="Times New Roman" w:hAnsi="Times New Roman" w:cs="Times New Roman"/>
          <w:sz w:val="22"/>
          <w:szCs w:val="22"/>
        </w:rPr>
        <w:t xml:space="preserve">) рабочих дней, с даты оплаты Заказчиком авансового платежа, указанного в пункте 7.5. Договора и предоставления всех необходимых правоустанавливающих документов на землю. </w:t>
      </w:r>
    </w:p>
    <w:p w14:paraId="16B38C83" w14:textId="065C0C76" w:rsidR="000A720C" w:rsidRPr="00925440" w:rsidRDefault="000A720C" w:rsidP="000A720C">
      <w:pPr>
        <w:pStyle w:val="HTML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406">
        <w:rPr>
          <w:rFonts w:ascii="Times New Roman" w:hAnsi="Times New Roman" w:cs="Times New Roman"/>
          <w:sz w:val="22"/>
          <w:szCs w:val="22"/>
        </w:rPr>
        <w:lastRenderedPageBreak/>
        <w:t>Изыскания должны быть в</w:t>
      </w:r>
      <w:r w:rsidR="00991811">
        <w:rPr>
          <w:rFonts w:ascii="Times New Roman" w:hAnsi="Times New Roman" w:cs="Times New Roman"/>
          <w:sz w:val="22"/>
          <w:szCs w:val="22"/>
        </w:rPr>
        <w:t xml:space="preserve">ыполнены не позднее, чем через </w:t>
      </w:r>
      <w:r w:rsidR="00FB70BD">
        <w:rPr>
          <w:rFonts w:ascii="Times New Roman" w:hAnsi="Times New Roman" w:cs="Times New Roman"/>
          <w:sz w:val="22"/>
          <w:szCs w:val="22"/>
        </w:rPr>
        <w:t>60</w:t>
      </w:r>
      <w:r w:rsidRPr="00933406">
        <w:rPr>
          <w:rFonts w:ascii="Times New Roman" w:hAnsi="Times New Roman" w:cs="Times New Roman"/>
          <w:sz w:val="22"/>
          <w:szCs w:val="22"/>
        </w:rPr>
        <w:t xml:space="preserve"> рабочих дн</w:t>
      </w:r>
      <w:r w:rsidR="00EE6E7A">
        <w:rPr>
          <w:rFonts w:ascii="Times New Roman" w:hAnsi="Times New Roman" w:cs="Times New Roman"/>
          <w:sz w:val="22"/>
          <w:szCs w:val="22"/>
        </w:rPr>
        <w:t>ей</w:t>
      </w:r>
      <w:r w:rsidRPr="00933406">
        <w:rPr>
          <w:rFonts w:ascii="Times New Roman" w:hAnsi="Times New Roman" w:cs="Times New Roman"/>
          <w:sz w:val="22"/>
          <w:szCs w:val="22"/>
        </w:rPr>
        <w:t xml:space="preserve"> после их начала. В указанный срок не входит время, требуемое на получение </w:t>
      </w:r>
      <w:r w:rsidRPr="000648B8">
        <w:rPr>
          <w:rFonts w:ascii="Times New Roman" w:hAnsi="Times New Roman" w:cs="Times New Roman"/>
          <w:sz w:val="22"/>
          <w:szCs w:val="22"/>
        </w:rPr>
        <w:t xml:space="preserve">Подрядчиком </w:t>
      </w:r>
      <w:r w:rsidRPr="00933406">
        <w:rPr>
          <w:rFonts w:ascii="Times New Roman" w:hAnsi="Times New Roman" w:cs="Times New Roman"/>
          <w:sz w:val="22"/>
          <w:szCs w:val="22"/>
        </w:rPr>
        <w:t>ордера на проведение земляных работ в Органах власти (в с</w:t>
      </w:r>
      <w:r w:rsidR="00464E1C">
        <w:rPr>
          <w:rFonts w:ascii="Times New Roman" w:hAnsi="Times New Roman" w:cs="Times New Roman"/>
          <w:sz w:val="22"/>
          <w:szCs w:val="22"/>
        </w:rPr>
        <w:t xml:space="preserve">лучае необходимости такового), получения уведомления в отделе </w:t>
      </w:r>
      <w:proofErr w:type="spellStart"/>
      <w:r w:rsidR="00464E1C">
        <w:rPr>
          <w:rFonts w:ascii="Times New Roman" w:hAnsi="Times New Roman" w:cs="Times New Roman"/>
          <w:sz w:val="22"/>
          <w:szCs w:val="22"/>
        </w:rPr>
        <w:t>Геонадзора</w:t>
      </w:r>
      <w:proofErr w:type="spellEnd"/>
      <w:r w:rsidR="00464E1C">
        <w:rPr>
          <w:rFonts w:ascii="Times New Roman" w:hAnsi="Times New Roman" w:cs="Times New Roman"/>
          <w:sz w:val="22"/>
          <w:szCs w:val="22"/>
        </w:rPr>
        <w:t xml:space="preserve"> Москомархитектуры г. Москвы, </w:t>
      </w:r>
      <w:r w:rsidRPr="00933406">
        <w:rPr>
          <w:rFonts w:ascii="Times New Roman" w:hAnsi="Times New Roman" w:cs="Times New Roman"/>
          <w:sz w:val="22"/>
          <w:szCs w:val="22"/>
        </w:rPr>
        <w:t xml:space="preserve">возможных согласований </w:t>
      </w:r>
      <w:r>
        <w:rPr>
          <w:rFonts w:ascii="Times New Roman" w:hAnsi="Times New Roman" w:cs="Times New Roman"/>
          <w:sz w:val="22"/>
          <w:szCs w:val="22"/>
        </w:rPr>
        <w:t xml:space="preserve">Подрядчиком </w:t>
      </w:r>
      <w:r w:rsidRPr="00933406">
        <w:rPr>
          <w:rFonts w:ascii="Times New Roman" w:hAnsi="Times New Roman" w:cs="Times New Roman"/>
          <w:sz w:val="22"/>
          <w:szCs w:val="22"/>
        </w:rPr>
        <w:t xml:space="preserve">мест расположения скважин с организациями, обслуживающими подземные коммуникации на </w:t>
      </w:r>
      <w:r w:rsidR="00956971">
        <w:rPr>
          <w:rFonts w:ascii="Times New Roman" w:hAnsi="Times New Roman" w:cs="Times New Roman"/>
          <w:sz w:val="22"/>
          <w:szCs w:val="22"/>
        </w:rPr>
        <w:t>территории расположения О</w:t>
      </w:r>
      <w:r w:rsidR="004977E9">
        <w:rPr>
          <w:rFonts w:ascii="Times New Roman" w:hAnsi="Times New Roman" w:cs="Times New Roman"/>
          <w:sz w:val="22"/>
          <w:szCs w:val="22"/>
        </w:rPr>
        <w:t>бъекта и техническим заказчиком,</w:t>
      </w:r>
      <w:r>
        <w:rPr>
          <w:rFonts w:ascii="Times New Roman" w:hAnsi="Times New Roman" w:cs="Times New Roman"/>
          <w:sz w:val="22"/>
          <w:szCs w:val="22"/>
        </w:rPr>
        <w:t xml:space="preserve"> а также прохождение оценки качества технического отчета в ГУП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Мосгоргеотрест</w:t>
      </w:r>
      <w:proofErr w:type="spellEnd"/>
      <w:r>
        <w:rPr>
          <w:rFonts w:ascii="Times New Roman" w:hAnsi="Times New Roman" w:cs="Times New Roman"/>
          <w:sz w:val="22"/>
          <w:szCs w:val="22"/>
        </w:rPr>
        <w:t>».</w:t>
      </w:r>
      <w:r w:rsidRPr="009254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224228" w14:textId="166E585D" w:rsidR="005C59FD" w:rsidRDefault="00671ABE" w:rsidP="00671ABE">
      <w:pPr>
        <w:pStyle w:val="af4"/>
        <w:numPr>
          <w:ilvl w:val="1"/>
          <w:numId w:val="14"/>
        </w:numPr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0A720C" w:rsidRPr="00671ABE">
        <w:rPr>
          <w:sz w:val="22"/>
          <w:szCs w:val="22"/>
        </w:rPr>
        <w:t xml:space="preserve">Подрядчик вправе завершить работы досрочно, а Заказчик в таком случае обязан досрочно их </w:t>
      </w:r>
      <w:r w:rsidR="000A720C" w:rsidRPr="00671ABE">
        <w:rPr>
          <w:color w:val="000000" w:themeColor="text1"/>
          <w:sz w:val="22"/>
          <w:szCs w:val="22"/>
        </w:rPr>
        <w:t>при</w:t>
      </w:r>
      <w:r w:rsidR="000A720C" w:rsidRPr="00671ABE">
        <w:rPr>
          <w:color w:val="000000" w:themeColor="text1"/>
          <w:sz w:val="22"/>
          <w:szCs w:val="22"/>
        </w:rPr>
        <w:softHyphen/>
        <w:t>нять</w:t>
      </w:r>
      <w:r w:rsidR="00FD023A">
        <w:rPr>
          <w:color w:val="000000" w:themeColor="text1"/>
          <w:sz w:val="22"/>
          <w:szCs w:val="22"/>
        </w:rPr>
        <w:t>, в соответствии с пунктом 8</w:t>
      </w:r>
      <w:r w:rsidR="000A720C" w:rsidRPr="00671ABE">
        <w:rPr>
          <w:color w:val="000000" w:themeColor="text1"/>
          <w:sz w:val="22"/>
          <w:szCs w:val="22"/>
        </w:rPr>
        <w:t>.</w:t>
      </w:r>
    </w:p>
    <w:p w14:paraId="0ABF5EAD" w14:textId="6A9FD59B" w:rsidR="00F4542A" w:rsidRDefault="00F4542A" w:rsidP="00F4542A">
      <w:pPr>
        <w:pStyle w:val="af4"/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14:paraId="10D29572" w14:textId="77777777" w:rsidR="00F4542A" w:rsidRPr="00671ABE" w:rsidRDefault="00F4542A" w:rsidP="00F4542A">
      <w:pPr>
        <w:pStyle w:val="af4"/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14:paraId="1A50A45E" w14:textId="77777777" w:rsidR="00A274F9" w:rsidRPr="005C59FD" w:rsidRDefault="00A274F9" w:rsidP="005C59FD">
      <w:pPr>
        <w:spacing w:after="120"/>
        <w:jc w:val="both"/>
        <w:rPr>
          <w:color w:val="000000" w:themeColor="text1"/>
          <w:sz w:val="22"/>
          <w:szCs w:val="22"/>
        </w:rPr>
      </w:pPr>
      <w:r w:rsidRPr="005C59FD">
        <w:rPr>
          <w:color w:val="000000" w:themeColor="text1"/>
          <w:sz w:val="22"/>
          <w:szCs w:val="22"/>
        </w:rPr>
        <w:t>С</w:t>
      </w:r>
      <w:r w:rsidRPr="005C59FD">
        <w:rPr>
          <w:b/>
          <w:color w:val="000000" w:themeColor="text1"/>
        </w:rPr>
        <w:t>татья 7. Стоимость Изысканий и порядок расчетов</w:t>
      </w:r>
    </w:p>
    <w:p w14:paraId="22BE6798" w14:textId="17BD3FA9" w:rsidR="00A274F9" w:rsidRPr="00541F32" w:rsidRDefault="00DA26E8" w:rsidP="00F91803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6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Общая стоимость Изысканий составляет </w:t>
      </w:r>
      <w:r w:rsidR="002D24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</w:t>
      </w:r>
      <w:r w:rsidR="008258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</w:t>
      </w:r>
      <w:r w:rsidR="002D24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</w:t>
      </w:r>
      <w:r w:rsidR="00F91803" w:rsidRPr="00F9180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 рублей 00 копеек</w:t>
      </w:r>
      <w:r w:rsidR="00122B4E" w:rsidRPr="00621E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НДС </w:t>
      </w:r>
      <w:r w:rsidR="002D24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_____________________________________</w:t>
      </w:r>
      <w:r w:rsidR="007E3F1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14:paraId="7D98EF18" w14:textId="52E2848D" w:rsidR="00A274F9" w:rsidRDefault="00A274F9" w:rsidP="00A274F9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В данную стоимость входят все расходы Подрядчика на выполнение работ</w:t>
      </w:r>
      <w:r w:rsidR="00E43F2F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43F2F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указанных в </w:t>
      </w:r>
      <w:r w:rsidR="00F50F80">
        <w:rPr>
          <w:rFonts w:ascii="Times New Roman" w:hAnsi="Times New Roman" w:cs="Times New Roman"/>
          <w:color w:val="000000" w:themeColor="text1"/>
          <w:sz w:val="22"/>
          <w:szCs w:val="22"/>
        </w:rPr>
        <w:t>Договоре</w:t>
      </w:r>
      <w:r w:rsidR="008033B3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43F2F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при условии своевременной их оплаты Зака</w:t>
      </w:r>
      <w:r w:rsidR="00D52431">
        <w:rPr>
          <w:rFonts w:ascii="Times New Roman" w:hAnsi="Times New Roman" w:cs="Times New Roman"/>
          <w:color w:val="000000" w:themeColor="text1"/>
          <w:sz w:val="22"/>
          <w:szCs w:val="22"/>
        </w:rPr>
        <w:t>зчиком в соответствии с пунктами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7.5</w:t>
      </w:r>
      <w:r w:rsidR="001B65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D5243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157063">
        <w:rPr>
          <w:rFonts w:ascii="Times New Roman" w:hAnsi="Times New Roman" w:cs="Times New Roman"/>
          <w:color w:val="000000" w:themeColor="text1"/>
          <w:sz w:val="22"/>
          <w:szCs w:val="22"/>
        </w:rPr>
        <w:t>7.6.</w:t>
      </w:r>
      <w:r w:rsidR="00D5243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570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Договора</w:t>
      </w:r>
      <w:r w:rsidR="00CE6CF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273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E6CF1">
        <w:rPr>
          <w:rFonts w:ascii="Times New Roman" w:hAnsi="Times New Roman" w:cs="Times New Roman"/>
          <w:color w:val="000000" w:themeColor="text1"/>
          <w:sz w:val="22"/>
          <w:szCs w:val="22"/>
        </w:rPr>
        <w:t>В стоимость Договора не в</w:t>
      </w:r>
      <w:r w:rsidR="007E3F1F">
        <w:rPr>
          <w:rFonts w:ascii="Times New Roman" w:hAnsi="Times New Roman" w:cs="Times New Roman"/>
          <w:color w:val="000000" w:themeColor="text1"/>
          <w:sz w:val="22"/>
          <w:szCs w:val="22"/>
        </w:rPr>
        <w:t>ключены</w:t>
      </w:r>
      <w:r w:rsidR="00CE6C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</w:t>
      </w:r>
      <w:r w:rsidR="00E273D3">
        <w:rPr>
          <w:rFonts w:ascii="Times New Roman" w:hAnsi="Times New Roman" w:cs="Times New Roman"/>
          <w:color w:val="000000" w:themeColor="text1"/>
          <w:sz w:val="22"/>
          <w:szCs w:val="22"/>
        </w:rPr>
        <w:t>асходы на открытие ордера</w:t>
      </w:r>
      <w:r w:rsidR="00F579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D1A48">
        <w:rPr>
          <w:rFonts w:ascii="Times New Roman" w:hAnsi="Times New Roman" w:cs="Times New Roman"/>
          <w:color w:val="000000" w:themeColor="text1"/>
          <w:sz w:val="22"/>
          <w:szCs w:val="22"/>
        </w:rPr>
        <w:t>(при необходимости)</w:t>
      </w:r>
      <w:r w:rsidR="008E4B1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F196F1A" w14:textId="77777777" w:rsidR="00A274F9" w:rsidRPr="0069664B" w:rsidRDefault="00A274F9" w:rsidP="00A274F9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Стоимость Изысканий является фиксированной и может быть изменена по согла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ше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нию Сторон в следующих случаях:</w:t>
      </w:r>
    </w:p>
    <w:p w14:paraId="3DC838F3" w14:textId="0C5F14D9" w:rsidR="00A274F9" w:rsidRPr="0069664B" w:rsidRDefault="00A274F9" w:rsidP="00A274F9">
      <w:pPr>
        <w:pStyle w:val="HTML"/>
        <w:tabs>
          <w:tab w:val="left" w:pos="540"/>
        </w:tabs>
        <w:spacing w:after="120"/>
        <w:ind w:left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– выполнение дополнительных работ</w:t>
      </w:r>
      <w:r w:rsidR="009061A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F50F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учтенных в Договоре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– изменение Заказчиком исходных данных.</w:t>
      </w:r>
    </w:p>
    <w:p w14:paraId="453D8989" w14:textId="77777777" w:rsidR="00A274F9" w:rsidRPr="008E77A4" w:rsidRDefault="00A274F9" w:rsidP="00A274F9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Расчеты по Договору выполня</w:t>
      </w:r>
      <w:r w:rsidR="00DA26E8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тся Сторонами в </w:t>
      </w:r>
      <w:r w:rsidR="00DA26E8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оссийских руб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лях в </w:t>
      </w:r>
      <w:r w:rsidR="00491F30">
        <w:rPr>
          <w:rFonts w:ascii="Times New Roman" w:hAnsi="Times New Roman" w:cs="Times New Roman"/>
          <w:color w:val="000000" w:themeColor="text1"/>
          <w:sz w:val="22"/>
          <w:szCs w:val="22"/>
        </w:rPr>
        <w:t>без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наличной фо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р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ме. Датой платежа </w:t>
      </w:r>
      <w:r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>счи</w:t>
      </w:r>
      <w:r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тается дата </w:t>
      </w:r>
      <w:r w:rsidR="00491F30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поступления </w:t>
      </w:r>
      <w:r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денежных средств </w:t>
      </w:r>
      <w:r w:rsidR="00491F30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>на расчетный счет Подрядчика</w:t>
      </w:r>
      <w:r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4D21CA4" w14:textId="2FC2543F" w:rsidR="001334C3" w:rsidRPr="008E77A4" w:rsidRDefault="001334C3" w:rsidP="003D31D1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E77A4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4815E9" w:rsidRPr="008E77A4">
        <w:rPr>
          <w:rFonts w:ascii="Times New Roman" w:hAnsi="Times New Roman" w:cs="Times New Roman"/>
          <w:sz w:val="22"/>
          <w:szCs w:val="22"/>
        </w:rPr>
        <w:t>3</w:t>
      </w:r>
      <w:r w:rsidRPr="008E77A4">
        <w:rPr>
          <w:rFonts w:ascii="Times New Roman" w:hAnsi="Times New Roman" w:cs="Times New Roman"/>
          <w:sz w:val="22"/>
          <w:szCs w:val="22"/>
        </w:rPr>
        <w:t xml:space="preserve"> (</w:t>
      </w:r>
      <w:r w:rsidR="004815E9" w:rsidRPr="008E77A4">
        <w:rPr>
          <w:rFonts w:ascii="Times New Roman" w:hAnsi="Times New Roman" w:cs="Times New Roman"/>
          <w:sz w:val="22"/>
          <w:szCs w:val="22"/>
        </w:rPr>
        <w:t>трех</w:t>
      </w:r>
      <w:r w:rsidRPr="008E77A4">
        <w:rPr>
          <w:rFonts w:ascii="Times New Roman" w:hAnsi="Times New Roman" w:cs="Times New Roman"/>
          <w:sz w:val="22"/>
          <w:szCs w:val="22"/>
        </w:rPr>
        <w:t>) банковских дней после даты вступления Договора в силу</w:t>
      </w:r>
      <w:r w:rsidR="008F4D74" w:rsidRPr="008E77A4">
        <w:rPr>
          <w:rFonts w:ascii="Times New Roman" w:hAnsi="Times New Roman" w:cs="Times New Roman"/>
          <w:sz w:val="22"/>
          <w:szCs w:val="22"/>
        </w:rPr>
        <w:t>,</w:t>
      </w:r>
      <w:r w:rsidRPr="008E77A4">
        <w:rPr>
          <w:rFonts w:ascii="Times New Roman" w:hAnsi="Times New Roman" w:cs="Times New Roman"/>
          <w:sz w:val="22"/>
          <w:szCs w:val="22"/>
        </w:rPr>
        <w:t xml:space="preserve"> Заказчик выполняет в поль</w:t>
      </w:r>
      <w:r w:rsidRPr="008E77A4">
        <w:rPr>
          <w:rFonts w:ascii="Times New Roman" w:hAnsi="Times New Roman" w:cs="Times New Roman"/>
          <w:sz w:val="22"/>
          <w:szCs w:val="22"/>
        </w:rPr>
        <w:softHyphen/>
        <w:t>зу Под</w:t>
      </w:r>
      <w:r w:rsidRPr="008E77A4">
        <w:rPr>
          <w:rFonts w:ascii="Times New Roman" w:hAnsi="Times New Roman" w:cs="Times New Roman"/>
          <w:sz w:val="22"/>
          <w:szCs w:val="22"/>
        </w:rPr>
        <w:softHyphen/>
        <w:t>ряд</w:t>
      </w:r>
      <w:r w:rsidRPr="008E77A4">
        <w:rPr>
          <w:rFonts w:ascii="Times New Roman" w:hAnsi="Times New Roman" w:cs="Times New Roman"/>
          <w:sz w:val="22"/>
          <w:szCs w:val="22"/>
        </w:rPr>
        <w:softHyphen/>
        <w:t>ч</w:t>
      </w:r>
      <w:r w:rsidR="00DA26E8" w:rsidRPr="008E77A4">
        <w:rPr>
          <w:rFonts w:ascii="Times New Roman" w:hAnsi="Times New Roman" w:cs="Times New Roman"/>
          <w:sz w:val="22"/>
          <w:szCs w:val="22"/>
        </w:rPr>
        <w:t xml:space="preserve">ика </w:t>
      </w:r>
      <w:r w:rsidR="00F91803" w:rsidRPr="008E77A4">
        <w:rPr>
          <w:rFonts w:ascii="Times New Roman" w:hAnsi="Times New Roman" w:cs="Times New Roman"/>
          <w:sz w:val="22"/>
          <w:szCs w:val="22"/>
        </w:rPr>
        <w:t xml:space="preserve">авансовый платеж в размере </w:t>
      </w:r>
      <w:r w:rsidR="002D248F">
        <w:rPr>
          <w:rFonts w:ascii="Times New Roman" w:hAnsi="Times New Roman" w:cs="Times New Roman"/>
          <w:sz w:val="22"/>
          <w:szCs w:val="22"/>
        </w:rPr>
        <w:t>_______</w:t>
      </w:r>
      <w:r w:rsidR="00F91803" w:rsidRPr="008E77A4">
        <w:rPr>
          <w:rFonts w:ascii="Times New Roman" w:hAnsi="Times New Roman" w:cs="Times New Roman"/>
          <w:sz w:val="22"/>
          <w:szCs w:val="22"/>
        </w:rPr>
        <w:t xml:space="preserve">% от общей суммы Договора, что составляет </w:t>
      </w:r>
      <w:r w:rsidR="002D248F" w:rsidRPr="002D248F">
        <w:rPr>
          <w:rFonts w:ascii="Times New Roman" w:hAnsi="Times New Roman" w:cs="Times New Roman"/>
          <w:b/>
          <w:bCs/>
          <w:sz w:val="22"/>
          <w:szCs w:val="22"/>
        </w:rPr>
        <w:t>__________________ (_________________________) рублей 00 копеек, НДС _____________________________________</w:t>
      </w:r>
      <w:r w:rsidR="007E3F1F" w:rsidRPr="008E77A4">
        <w:rPr>
          <w:rFonts w:ascii="Times New Roman" w:hAnsi="Times New Roman" w:cs="Times New Roman"/>
          <w:sz w:val="22"/>
          <w:szCs w:val="22"/>
        </w:rPr>
        <w:t>.</w:t>
      </w:r>
    </w:p>
    <w:p w14:paraId="6BA1B18B" w14:textId="216C06BD" w:rsidR="00A274F9" w:rsidRPr="008E77A4" w:rsidRDefault="00FB507C" w:rsidP="00A274F9">
      <w:pPr>
        <w:pStyle w:val="HTM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E77A4">
        <w:rPr>
          <w:rFonts w:ascii="Times New Roman" w:hAnsi="Times New Roman" w:cs="Times New Roman"/>
          <w:sz w:val="22"/>
          <w:szCs w:val="22"/>
        </w:rPr>
        <w:t xml:space="preserve">Окончательный </w:t>
      </w:r>
      <w:r w:rsidR="0057719A" w:rsidRPr="008E77A4">
        <w:rPr>
          <w:rFonts w:ascii="Times New Roman" w:hAnsi="Times New Roman" w:cs="Times New Roman"/>
          <w:sz w:val="22"/>
          <w:szCs w:val="22"/>
        </w:rPr>
        <w:t>платеж</w:t>
      </w:r>
      <w:r w:rsidR="00F91803" w:rsidRPr="008E77A4">
        <w:rPr>
          <w:rFonts w:ascii="Times New Roman" w:hAnsi="Times New Roman" w:cs="Times New Roman"/>
          <w:sz w:val="22"/>
          <w:szCs w:val="22"/>
        </w:rPr>
        <w:t xml:space="preserve"> в размере</w:t>
      </w:r>
      <w:r w:rsidR="008E01E9" w:rsidRPr="008E77A4">
        <w:rPr>
          <w:rFonts w:ascii="Times New Roman" w:hAnsi="Times New Roman" w:cs="Times New Roman"/>
          <w:sz w:val="22"/>
          <w:szCs w:val="22"/>
        </w:rPr>
        <w:t xml:space="preserve"> </w:t>
      </w:r>
      <w:r w:rsidR="002D248F">
        <w:rPr>
          <w:rFonts w:ascii="Times New Roman" w:hAnsi="Times New Roman" w:cs="Times New Roman"/>
          <w:sz w:val="22"/>
          <w:szCs w:val="22"/>
        </w:rPr>
        <w:t>___________</w:t>
      </w:r>
      <w:r w:rsidR="00F91803" w:rsidRPr="008E77A4">
        <w:rPr>
          <w:rFonts w:ascii="Times New Roman" w:hAnsi="Times New Roman" w:cs="Times New Roman"/>
          <w:sz w:val="22"/>
          <w:szCs w:val="22"/>
        </w:rPr>
        <w:t xml:space="preserve"> от общей суммы Договора, что составляет </w:t>
      </w:r>
      <w:r w:rsidR="002D24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 (_________________________</w:t>
      </w:r>
      <w:r w:rsidR="002D248F" w:rsidRPr="00F9180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 рублей 00 копеек</w:t>
      </w:r>
      <w:r w:rsidR="002D248F" w:rsidRPr="00621E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НДС </w:t>
      </w:r>
      <w:r w:rsidR="002D248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_____________________________________</w:t>
      </w:r>
      <w:r w:rsidR="001334C3" w:rsidRPr="008E77A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334C3" w:rsidRPr="008E77A4">
        <w:rPr>
          <w:rFonts w:ascii="Times New Roman" w:hAnsi="Times New Roman" w:cs="Times New Roman"/>
          <w:sz w:val="22"/>
          <w:szCs w:val="22"/>
        </w:rPr>
        <w:t>Заказ</w:t>
      </w:r>
      <w:r w:rsidR="001334C3" w:rsidRPr="008E77A4">
        <w:rPr>
          <w:rFonts w:ascii="Times New Roman" w:hAnsi="Times New Roman" w:cs="Times New Roman"/>
          <w:sz w:val="22"/>
          <w:szCs w:val="22"/>
        </w:rPr>
        <w:softHyphen/>
        <w:t>чи</w:t>
      </w:r>
      <w:r w:rsidR="001334C3" w:rsidRPr="008E77A4">
        <w:rPr>
          <w:rFonts w:ascii="Times New Roman" w:hAnsi="Times New Roman" w:cs="Times New Roman"/>
          <w:sz w:val="22"/>
          <w:szCs w:val="22"/>
        </w:rPr>
        <w:softHyphen/>
        <w:t>к</w:t>
      </w:r>
      <w:r w:rsidR="0057719A" w:rsidRPr="008E77A4">
        <w:rPr>
          <w:rFonts w:ascii="Times New Roman" w:hAnsi="Times New Roman" w:cs="Times New Roman"/>
          <w:sz w:val="22"/>
          <w:szCs w:val="22"/>
        </w:rPr>
        <w:t xml:space="preserve"> выполняет</w:t>
      </w:r>
      <w:r w:rsidR="001334C3" w:rsidRPr="008E77A4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4815E9" w:rsidRPr="008E77A4">
        <w:rPr>
          <w:rFonts w:ascii="Times New Roman" w:hAnsi="Times New Roman" w:cs="Times New Roman"/>
          <w:sz w:val="22"/>
          <w:szCs w:val="22"/>
        </w:rPr>
        <w:t>3</w:t>
      </w:r>
      <w:r w:rsidR="001334C3" w:rsidRPr="008E77A4">
        <w:rPr>
          <w:rFonts w:ascii="Times New Roman" w:hAnsi="Times New Roman" w:cs="Times New Roman"/>
          <w:sz w:val="22"/>
          <w:szCs w:val="22"/>
        </w:rPr>
        <w:t xml:space="preserve"> (</w:t>
      </w:r>
      <w:r w:rsidR="004815E9" w:rsidRPr="008E77A4">
        <w:rPr>
          <w:rFonts w:ascii="Times New Roman" w:hAnsi="Times New Roman" w:cs="Times New Roman"/>
          <w:sz w:val="22"/>
          <w:szCs w:val="22"/>
        </w:rPr>
        <w:t>трех</w:t>
      </w:r>
      <w:r w:rsidR="001334C3" w:rsidRPr="008E77A4">
        <w:rPr>
          <w:rFonts w:ascii="Times New Roman" w:hAnsi="Times New Roman" w:cs="Times New Roman"/>
          <w:sz w:val="22"/>
          <w:szCs w:val="22"/>
        </w:rPr>
        <w:t>) банковских дней после полного выпол</w:t>
      </w:r>
      <w:r w:rsidR="001334C3" w:rsidRPr="008E77A4">
        <w:rPr>
          <w:rFonts w:ascii="Times New Roman" w:hAnsi="Times New Roman" w:cs="Times New Roman"/>
          <w:sz w:val="22"/>
          <w:szCs w:val="22"/>
        </w:rPr>
        <w:softHyphen/>
        <w:t>нения всех работ по Договору, передачи Заказчику Техническ</w:t>
      </w:r>
      <w:r w:rsidR="00350F10">
        <w:rPr>
          <w:rFonts w:ascii="Times New Roman" w:hAnsi="Times New Roman" w:cs="Times New Roman"/>
          <w:sz w:val="22"/>
          <w:szCs w:val="22"/>
        </w:rPr>
        <w:t>их</w:t>
      </w:r>
      <w:r w:rsidR="001334C3" w:rsidRPr="008E77A4">
        <w:rPr>
          <w:rFonts w:ascii="Times New Roman" w:hAnsi="Times New Roman" w:cs="Times New Roman"/>
          <w:sz w:val="22"/>
          <w:szCs w:val="22"/>
        </w:rPr>
        <w:t xml:space="preserve"> отчет</w:t>
      </w:r>
      <w:r w:rsidR="00350F10">
        <w:rPr>
          <w:rFonts w:ascii="Times New Roman" w:hAnsi="Times New Roman" w:cs="Times New Roman"/>
          <w:sz w:val="22"/>
          <w:szCs w:val="22"/>
        </w:rPr>
        <w:t>ов</w:t>
      </w:r>
      <w:r w:rsidR="00D52431" w:rsidRPr="008E77A4">
        <w:rPr>
          <w:rFonts w:ascii="Times New Roman" w:hAnsi="Times New Roman" w:cs="Times New Roman"/>
          <w:sz w:val="22"/>
          <w:szCs w:val="22"/>
        </w:rPr>
        <w:t xml:space="preserve"> </w:t>
      </w:r>
      <w:r w:rsidR="001334C3" w:rsidRPr="008E77A4">
        <w:rPr>
          <w:rFonts w:ascii="Times New Roman" w:hAnsi="Times New Roman" w:cs="Times New Roman"/>
          <w:sz w:val="22"/>
          <w:szCs w:val="22"/>
        </w:rPr>
        <w:t>и подписа</w:t>
      </w:r>
      <w:r w:rsidR="001334C3" w:rsidRPr="008E77A4">
        <w:rPr>
          <w:rFonts w:ascii="Times New Roman" w:hAnsi="Times New Roman" w:cs="Times New Roman"/>
          <w:sz w:val="22"/>
          <w:szCs w:val="22"/>
        </w:rPr>
        <w:softHyphen/>
        <w:t>ния Акта сдачи-приемки выполненных работ</w:t>
      </w:r>
      <w:r w:rsidR="00D90D22" w:rsidRPr="008E77A4">
        <w:rPr>
          <w:rFonts w:ascii="Times New Roman" w:hAnsi="Times New Roman" w:cs="Times New Roman"/>
          <w:sz w:val="22"/>
          <w:szCs w:val="22"/>
        </w:rPr>
        <w:t>.</w:t>
      </w:r>
    </w:p>
    <w:p w14:paraId="352505E7" w14:textId="77777777" w:rsidR="00A274F9" w:rsidRPr="0069664B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8. Порядок сдачи и приемки работ</w:t>
      </w:r>
    </w:p>
    <w:p w14:paraId="686031AD" w14:textId="4B90B193" w:rsidR="00A274F9" w:rsidRPr="0069664B" w:rsidRDefault="00A274F9" w:rsidP="00A274F9">
      <w:pPr>
        <w:pStyle w:val="HTML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Приемка выполненных работ производится в соответствии с требованиями Технического задания</w:t>
      </w:r>
      <w:r w:rsidR="00836D3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путем подписания Сторонами Актов сдачи-приемки</w:t>
      </w:r>
      <w:r w:rsidR="005C57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работ.</w:t>
      </w:r>
    </w:p>
    <w:p w14:paraId="4D5EB3FB" w14:textId="35106DF3" w:rsidR="00A274F9" w:rsidRPr="0069664B" w:rsidRDefault="00A274F9" w:rsidP="00A274F9">
      <w:pPr>
        <w:pStyle w:val="HTML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завершении Изысканий Подрядчик предоставляет Заказчику упомянутые Акты в </w:t>
      </w:r>
      <w:r w:rsidR="006B3F41">
        <w:rPr>
          <w:rFonts w:ascii="Times New Roman" w:hAnsi="Times New Roman" w:cs="Times New Roman"/>
          <w:color w:val="000000" w:themeColor="text1"/>
          <w:sz w:val="22"/>
          <w:szCs w:val="22"/>
        </w:rPr>
        <w:t>2 (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двух</w:t>
      </w:r>
      <w:r w:rsidR="006B3F41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экземпля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рах.</w:t>
      </w:r>
    </w:p>
    <w:p w14:paraId="452B80DF" w14:textId="3A342DDC" w:rsidR="00A274F9" w:rsidRPr="0069664B" w:rsidRDefault="00A274F9" w:rsidP="00A274F9">
      <w:pPr>
        <w:pStyle w:val="HTML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Заказчик обязан в течение трех рабочих дней подписать Акты и вернуть </w:t>
      </w:r>
      <w:r w:rsidR="006B3F41">
        <w:rPr>
          <w:rFonts w:ascii="Times New Roman" w:hAnsi="Times New Roman" w:cs="Times New Roman"/>
          <w:color w:val="000000" w:themeColor="text1"/>
          <w:sz w:val="22"/>
          <w:szCs w:val="22"/>
        </w:rPr>
        <w:t>1 (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один</w:t>
      </w:r>
      <w:r w:rsidR="006B3F41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экземпляр Подряд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чику либо направить ему мотивированный отказ. При этом Заказчик вправе ознакомиться с необхо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димыми документами и/или материалами, касающимися результатов выполненных Подрядчиком работ.</w:t>
      </w:r>
    </w:p>
    <w:p w14:paraId="30FBB8F0" w14:textId="77777777" w:rsidR="00A274F9" w:rsidRPr="0069664B" w:rsidRDefault="00A274F9" w:rsidP="00A274F9">
      <w:pPr>
        <w:pStyle w:val="HTML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мотивированного отказа Заказчика от приемки работ Сторонами составляется двусторон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ний Акт с указанием перечня необходимых доработок и сроков их выполнения.</w:t>
      </w:r>
    </w:p>
    <w:p w14:paraId="43F2A56E" w14:textId="4B83EF3D" w:rsidR="00A274F9" w:rsidRDefault="00A274F9" w:rsidP="00A274F9">
      <w:pPr>
        <w:pStyle w:val="HTML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немотивированного отказа или уклонения Заказчика от приемки работ, Акты сдачи-приемки подписываются Подрядчиком в одностороннем порядке, работы считаются принятыми и подлежащими оплате Заказчиком в полном объеме.</w:t>
      </w:r>
    </w:p>
    <w:p w14:paraId="1F7DE7B4" w14:textId="3C2EB77D" w:rsidR="001F2795" w:rsidRDefault="001F2795" w:rsidP="001F2795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41FABE" w14:textId="77777777" w:rsidR="001F2795" w:rsidRPr="005C59FD" w:rsidRDefault="001F2795" w:rsidP="001F2795">
      <w:pPr>
        <w:pStyle w:val="HTML"/>
        <w:spacing w:after="120"/>
        <w:ind w:left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C1496C" w14:textId="77777777" w:rsidR="00A274F9" w:rsidRPr="0069664B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9. Ответственность Сторон</w:t>
      </w:r>
    </w:p>
    <w:p w14:paraId="682A939E" w14:textId="273F8AAA" w:rsidR="00A274F9" w:rsidRPr="0069664B" w:rsidRDefault="00A274F9" w:rsidP="00A274F9">
      <w:pPr>
        <w:pStyle w:val="HTML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В случае выявления скрытых недостатков после подписания Актов сдачи-приемки работ, Подрядчик обязуется по требованию Заказчика безвозмездно в разумный срок их исправить. </w:t>
      </w:r>
    </w:p>
    <w:p w14:paraId="446DF701" w14:textId="02D4AD15" w:rsidR="00A274F9" w:rsidRPr="00BC4F23" w:rsidRDefault="00A274F9">
      <w:pPr>
        <w:pStyle w:val="HTML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>За невыполнение Изысканий в установленный Договором срок по своей вине Подрядчик уплачи</w:t>
      </w: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вает Заказчику неустойку, определенную в процентах от стоимости невыполненных работ. Раз</w:t>
      </w: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мер неустойки за к</w:t>
      </w:r>
      <w:r w:rsidR="00836D30"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>аждый день просрочки равен 0,1%.</w:t>
      </w: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Максимальный размер неус</w:t>
      </w: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тойки ограничен </w:t>
      </w:r>
      <w:r w:rsidR="00DD31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20 % </w:t>
      </w:r>
      <w:r w:rsidR="00DA61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="00836D30"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>стоимост</w:t>
      </w:r>
      <w:r w:rsidR="00DD3135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836D30"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</w:t>
      </w:r>
      <w:r w:rsidRPr="00BC4F23">
        <w:rPr>
          <w:rFonts w:ascii="Times New Roman" w:hAnsi="Times New Roman" w:cs="Times New Roman"/>
          <w:color w:val="000000" w:themeColor="text1"/>
          <w:sz w:val="22"/>
          <w:szCs w:val="22"/>
        </w:rPr>
        <w:t>. Выплата неустойки не освобождает Подрядчика от дальнейшего исполнения своих обязанностей по Договору.</w:t>
      </w:r>
    </w:p>
    <w:p w14:paraId="49A9BCB3" w14:textId="2D0D4162" w:rsidR="00E139CC" w:rsidRPr="005C59FD" w:rsidRDefault="00E139CC" w:rsidP="00A274F9">
      <w:pPr>
        <w:pStyle w:val="HTML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несвоевременной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оплаты 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Заказчиком </w:t>
      </w:r>
      <w:r w:rsidR="00836D30">
        <w:rPr>
          <w:rFonts w:ascii="Times New Roman" w:hAnsi="Times New Roman" w:cs="Times New Roman"/>
          <w:color w:val="000000" w:themeColor="text1"/>
          <w:sz w:val="22"/>
          <w:szCs w:val="22"/>
        </w:rPr>
        <w:t>средств, указанных в пункт</w:t>
      </w:r>
      <w:r w:rsidR="00BC4F23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836D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7.6</w:t>
      </w:r>
      <w:r w:rsidR="00BC4F2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Договора, он уплачивает Подрядчику неустойку, определенную в процентах от невыплаченной суммы. </w:t>
      </w:r>
      <w:r w:rsidR="00A274F9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Размер неустойки за каждый день просрочки равен 0,1%. </w:t>
      </w:r>
      <w:r w:rsidR="00836D30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>Максимальный размер неус</w:t>
      </w:r>
      <w:r w:rsidR="00836D30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тойки ограничен 20% от стоимости настоящего Договора. </w:t>
      </w:r>
      <w:r w:rsidR="00A274F9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t>Выплата неустойки не осво</w:t>
      </w:r>
      <w:r w:rsidR="00A274F9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бож</w:t>
      </w:r>
      <w:r w:rsidR="00A274F9" w:rsidRPr="008E77A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дает Заказчика от дальнейшего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исполнения своих обязанностей по Договору. </w:t>
      </w:r>
    </w:p>
    <w:p w14:paraId="0FB908FB" w14:textId="77777777" w:rsidR="00A274F9" w:rsidRPr="0069664B" w:rsidRDefault="00A274F9" w:rsidP="00F6190A">
      <w:pPr>
        <w:pStyle w:val="HTML"/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10. Обстоятельства непреодолимой силы (форс-мажор)</w:t>
      </w:r>
    </w:p>
    <w:p w14:paraId="489A3284" w14:textId="77777777" w:rsidR="00A274F9" w:rsidRPr="0069664B" w:rsidRDefault="00A274F9" w:rsidP="00A274F9">
      <w:pPr>
        <w:numPr>
          <w:ilvl w:val="0"/>
          <w:numId w:val="8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Стороны освобождаются от ответственности за неисполнение и/или ненадлежащее исполнение обязательств по Договору в случае, если это неисполнение и/или ненадлежащее исполнение выз</w:t>
      </w:r>
      <w:r w:rsidRPr="0069664B">
        <w:rPr>
          <w:color w:val="000000" w:themeColor="text1"/>
          <w:sz w:val="22"/>
          <w:szCs w:val="22"/>
        </w:rPr>
        <w:softHyphen/>
        <w:t>вано действием непреодолимой силы. В этом случае установленные сроки по выполнению обяза</w:t>
      </w:r>
      <w:r w:rsidRPr="0069664B">
        <w:rPr>
          <w:color w:val="000000" w:themeColor="text1"/>
          <w:sz w:val="22"/>
          <w:szCs w:val="22"/>
        </w:rPr>
        <w:softHyphen/>
        <w:t>тельств, указанных в Договоре, переносятся на период, в течение которого действуют обстоя</w:t>
      </w:r>
      <w:r w:rsidRPr="0069664B">
        <w:rPr>
          <w:color w:val="000000" w:themeColor="text1"/>
          <w:sz w:val="22"/>
          <w:szCs w:val="22"/>
        </w:rPr>
        <w:softHyphen/>
        <w:t>тельства непреодолимой силы.</w:t>
      </w:r>
    </w:p>
    <w:p w14:paraId="5E90C7AB" w14:textId="77777777" w:rsidR="00A274F9" w:rsidRPr="0069664B" w:rsidRDefault="00A274F9" w:rsidP="00A274F9">
      <w:pPr>
        <w:numPr>
          <w:ilvl w:val="0"/>
          <w:numId w:val="8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Обстоятельствами непреодолимой силы Сторонами признаются: стихийные бедствия; военные действия любого вида, террористические акты; любые вновь принятые законодательные акты, положения или постановления, действие которых распространяется на любую из частей Догово</w:t>
      </w:r>
      <w:r w:rsidRPr="0069664B">
        <w:rPr>
          <w:color w:val="000000" w:themeColor="text1"/>
          <w:sz w:val="22"/>
          <w:szCs w:val="22"/>
        </w:rPr>
        <w:softHyphen/>
        <w:t>ра; эмбарго, эпидемии и другие чрезвычайные обстоятельства, которые Стороны не могут пред</w:t>
      </w:r>
      <w:r w:rsidRPr="0069664B">
        <w:rPr>
          <w:color w:val="000000" w:themeColor="text1"/>
          <w:sz w:val="22"/>
          <w:szCs w:val="22"/>
        </w:rPr>
        <w:softHyphen/>
        <w:t>видеть, устранить или избежать во время выполнения Договора; действия Органов власти, повлиявшие на ход выполнения работ, в том числе, по введению нового законодательства или новых нормативных актов.</w:t>
      </w:r>
    </w:p>
    <w:p w14:paraId="7348E387" w14:textId="77777777" w:rsidR="00A274F9" w:rsidRPr="0069664B" w:rsidRDefault="00A274F9" w:rsidP="00A274F9">
      <w:pPr>
        <w:numPr>
          <w:ilvl w:val="0"/>
          <w:numId w:val="8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Стороны обязаны немедленно проинформировать друг друга о форс-мажорных обстоятельствах в письменной форме и вынести на обсуждение выполнение своих договорных обязательств.</w:t>
      </w:r>
    </w:p>
    <w:p w14:paraId="4E4DAE46" w14:textId="3255292A" w:rsidR="00A274F9" w:rsidRPr="005C59FD" w:rsidRDefault="00A274F9" w:rsidP="00A274F9">
      <w:pPr>
        <w:numPr>
          <w:ilvl w:val="0"/>
          <w:numId w:val="8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Если указанные обстоятельства продолжаются более тридцати календарных дней, каждая Сторо</w:t>
      </w:r>
      <w:r w:rsidRPr="0069664B">
        <w:rPr>
          <w:color w:val="000000" w:themeColor="text1"/>
          <w:sz w:val="22"/>
          <w:szCs w:val="22"/>
        </w:rPr>
        <w:softHyphen/>
        <w:t>на имеет право на досрочное расторжение договора. В этом случае Стороны производят взаимо</w:t>
      </w:r>
      <w:r w:rsidRPr="0069664B">
        <w:rPr>
          <w:color w:val="000000" w:themeColor="text1"/>
          <w:sz w:val="22"/>
          <w:szCs w:val="22"/>
        </w:rPr>
        <w:softHyphen/>
        <w:t>расчеты за уже выполненные работы.</w:t>
      </w:r>
    </w:p>
    <w:p w14:paraId="15239391" w14:textId="77777777" w:rsidR="00A274F9" w:rsidRPr="008E77A4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7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11. Прочие условия</w:t>
      </w:r>
    </w:p>
    <w:p w14:paraId="10E0D6E1" w14:textId="77777777" w:rsidR="00A274F9" w:rsidRPr="008E77A4" w:rsidRDefault="00A274F9" w:rsidP="00A274F9">
      <w:pPr>
        <w:numPr>
          <w:ilvl w:val="0"/>
          <w:numId w:val="9"/>
        </w:numPr>
        <w:spacing w:after="120"/>
        <w:jc w:val="both"/>
        <w:rPr>
          <w:color w:val="000000" w:themeColor="text1"/>
          <w:spacing w:val="-3"/>
          <w:sz w:val="22"/>
          <w:szCs w:val="22"/>
        </w:rPr>
      </w:pPr>
      <w:r w:rsidRPr="008E77A4">
        <w:rPr>
          <w:color w:val="000000" w:themeColor="text1"/>
          <w:sz w:val="22"/>
          <w:szCs w:val="22"/>
        </w:rPr>
        <w:t xml:space="preserve">Настоящий </w:t>
      </w:r>
      <w:r w:rsidRPr="008E77A4">
        <w:rPr>
          <w:color w:val="000000" w:themeColor="text1"/>
          <w:spacing w:val="-3"/>
          <w:sz w:val="22"/>
          <w:szCs w:val="22"/>
        </w:rPr>
        <w:t>Договор</w:t>
      </w:r>
      <w:r w:rsidRPr="008E77A4">
        <w:rPr>
          <w:color w:val="000000" w:themeColor="text1"/>
          <w:sz w:val="22"/>
          <w:szCs w:val="22"/>
        </w:rPr>
        <w:t xml:space="preserve"> </w:t>
      </w:r>
      <w:r w:rsidRPr="008E77A4">
        <w:rPr>
          <w:color w:val="000000" w:themeColor="text1"/>
          <w:spacing w:val="-3"/>
          <w:sz w:val="22"/>
          <w:szCs w:val="22"/>
        </w:rPr>
        <w:t>является полным и исключительным заявлением его Сторон по его предмету и отменяет все устные и/или письменные предложения и договоренности, сделанные ранее по данным вопросам. Изменения и дополнения в настоящий договор могут вноситься только в письменном виде за подписью уполномоченных представителей Сторон.</w:t>
      </w:r>
    </w:p>
    <w:p w14:paraId="1CA027DE" w14:textId="77777777" w:rsidR="00A274F9" w:rsidRPr="008E77A4" w:rsidRDefault="00A274F9" w:rsidP="00A274F9">
      <w:pPr>
        <w:numPr>
          <w:ilvl w:val="0"/>
          <w:numId w:val="9"/>
        </w:numPr>
        <w:spacing w:after="120"/>
        <w:jc w:val="both"/>
        <w:rPr>
          <w:color w:val="000000" w:themeColor="text1"/>
          <w:sz w:val="22"/>
          <w:szCs w:val="22"/>
        </w:rPr>
      </w:pPr>
      <w:r w:rsidRPr="008E77A4">
        <w:rPr>
          <w:color w:val="000000" w:themeColor="text1"/>
          <w:spacing w:val="-3"/>
          <w:sz w:val="22"/>
          <w:szCs w:val="22"/>
        </w:rPr>
        <w:t>Подписывая Договор, Стороны заверяют и гарантируют, что они тщательно изучили его текст, что все условия им понятны, и что Стороны с ними полностью согласны.</w:t>
      </w:r>
    </w:p>
    <w:p w14:paraId="472636FB" w14:textId="77777777" w:rsidR="00A274F9" w:rsidRPr="008E77A4" w:rsidRDefault="00A274F9" w:rsidP="00A274F9">
      <w:pPr>
        <w:numPr>
          <w:ilvl w:val="0"/>
          <w:numId w:val="9"/>
        </w:numPr>
        <w:spacing w:after="120"/>
        <w:jc w:val="both"/>
        <w:rPr>
          <w:color w:val="000000" w:themeColor="text1"/>
          <w:sz w:val="22"/>
          <w:szCs w:val="22"/>
        </w:rPr>
      </w:pPr>
      <w:r w:rsidRPr="008E77A4">
        <w:rPr>
          <w:color w:val="000000" w:themeColor="text1"/>
          <w:sz w:val="22"/>
          <w:szCs w:val="22"/>
        </w:rPr>
        <w:t>Стороны договорились, что копии данного Договора, а также любые приложения, дополнитель</w:t>
      </w:r>
      <w:r w:rsidRPr="008E77A4">
        <w:rPr>
          <w:color w:val="000000" w:themeColor="text1"/>
          <w:sz w:val="22"/>
          <w:szCs w:val="22"/>
        </w:rPr>
        <w:softHyphen/>
        <w:t>ные соглашения и иные документы, полученные по факсимильной либо по электронной связи с подписями уполномоченных лиц, являются легитимным доказательством заключения сделки или легитимной информацией о ходе ее выполнения. При этом Стороны обязуются предоставить оригиналы таких приложений, дополнительных соглашений и иных документов.</w:t>
      </w:r>
    </w:p>
    <w:p w14:paraId="20181207" w14:textId="2126B772" w:rsidR="00A274F9" w:rsidRPr="0069664B" w:rsidRDefault="00A274F9" w:rsidP="00A274F9">
      <w:pPr>
        <w:pStyle w:val="a8"/>
        <w:numPr>
          <w:ilvl w:val="0"/>
          <w:numId w:val="9"/>
        </w:numPr>
        <w:tabs>
          <w:tab w:val="left" w:pos="0"/>
          <w:tab w:val="left" w:pos="1620"/>
        </w:tabs>
        <w:spacing w:after="120"/>
        <w:jc w:val="both"/>
        <w:rPr>
          <w:i w:val="0"/>
          <w:iCs w:val="0"/>
          <w:color w:val="000000" w:themeColor="text1"/>
          <w:sz w:val="22"/>
          <w:szCs w:val="22"/>
          <w:u w:val="none"/>
        </w:rPr>
      </w:pPr>
      <w:r w:rsidRPr="008E77A4">
        <w:rPr>
          <w:i w:val="0"/>
          <w:iCs w:val="0"/>
          <w:color w:val="000000" w:themeColor="text1"/>
          <w:sz w:val="22"/>
          <w:szCs w:val="22"/>
          <w:u w:val="none"/>
        </w:rPr>
        <w:t>В случае изменения указанных в Договоре</w:t>
      </w:r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t xml:space="preserve"> адресов и (или) банковских реквизитов, Стороны обя</w:t>
      </w:r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softHyphen/>
        <w:t>заны в трехдневный срок письменно известить об этом друг друга, направив соответствующее уведомление.</w:t>
      </w:r>
    </w:p>
    <w:p w14:paraId="56785E06" w14:textId="77777777" w:rsidR="00A274F9" w:rsidRPr="0069664B" w:rsidRDefault="00A274F9" w:rsidP="00A274F9">
      <w:pPr>
        <w:pStyle w:val="a8"/>
        <w:numPr>
          <w:ilvl w:val="0"/>
          <w:numId w:val="9"/>
        </w:numPr>
        <w:tabs>
          <w:tab w:val="left" w:pos="0"/>
          <w:tab w:val="left" w:pos="1620"/>
        </w:tabs>
        <w:spacing w:after="120"/>
        <w:jc w:val="both"/>
        <w:rPr>
          <w:i w:val="0"/>
          <w:iCs w:val="0"/>
          <w:color w:val="000000" w:themeColor="text1"/>
          <w:sz w:val="22"/>
          <w:szCs w:val="22"/>
          <w:u w:val="none"/>
        </w:rPr>
      </w:pPr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t>Сторона, не уведомившая другую Сторону об изменении указанных в Договоре адресов и (или) банковских реквизитов, несет ответственность за все неблагоприятные последствия, которые мо</w:t>
      </w:r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softHyphen/>
        <w:t xml:space="preserve">гут возникнуть в результате такого </w:t>
      </w:r>
      <w:proofErr w:type="spellStart"/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t>неуведомления</w:t>
      </w:r>
      <w:proofErr w:type="spellEnd"/>
      <w:r w:rsidRPr="0069664B">
        <w:rPr>
          <w:i w:val="0"/>
          <w:iCs w:val="0"/>
          <w:color w:val="000000" w:themeColor="text1"/>
          <w:sz w:val="22"/>
          <w:szCs w:val="22"/>
          <w:u w:val="none"/>
        </w:rPr>
        <w:t>.</w:t>
      </w:r>
    </w:p>
    <w:p w14:paraId="62BBF0F5" w14:textId="65584204" w:rsidR="00A274F9" w:rsidRPr="0069664B" w:rsidRDefault="00A274F9" w:rsidP="00994D8D">
      <w:pPr>
        <w:pStyle w:val="21"/>
        <w:numPr>
          <w:ilvl w:val="0"/>
          <w:numId w:val="9"/>
        </w:numPr>
        <w:tabs>
          <w:tab w:val="left" w:pos="0"/>
        </w:tabs>
        <w:adjustRightInd w:val="0"/>
        <w:spacing w:after="120"/>
        <w:rPr>
          <w:color w:val="000000" w:themeColor="text1"/>
          <w:szCs w:val="22"/>
        </w:rPr>
      </w:pPr>
      <w:r w:rsidRPr="0069664B">
        <w:rPr>
          <w:color w:val="000000" w:themeColor="text1"/>
          <w:szCs w:val="22"/>
        </w:rPr>
        <w:t>Все споры, вытекающие из любых гражданских правоотношений по Договору, рассматриваются в Арбитражном суде г. Москвы, если до этого Стороны не придут к взаимному согласию.</w:t>
      </w:r>
      <w:r w:rsidR="00994D8D" w:rsidRPr="00994D8D">
        <w:t xml:space="preserve"> </w:t>
      </w:r>
      <w:r w:rsidR="00994D8D" w:rsidRPr="00994D8D">
        <w:rPr>
          <w:color w:val="000000" w:themeColor="text1"/>
          <w:szCs w:val="22"/>
        </w:rPr>
        <w:t xml:space="preserve">До </w:t>
      </w:r>
      <w:r w:rsidR="00994D8D" w:rsidRPr="00994D8D">
        <w:rPr>
          <w:color w:val="000000" w:themeColor="text1"/>
          <w:szCs w:val="22"/>
        </w:rPr>
        <w:lastRenderedPageBreak/>
        <w:t>передачи спора на разрешение Арбитражного суда г. Москвы, Стороны примут меры                                   к его урегулированию в претензионном порядке. Претензия должна быть направлена                                     в письменном виде. Срок рассмотрения и ответа на претензию – 15 (Пятнадцать) календарных дней с даты её получения.</w:t>
      </w:r>
    </w:p>
    <w:p w14:paraId="5F17CC9B" w14:textId="687CD79F" w:rsidR="00A274F9" w:rsidRPr="0069664B" w:rsidRDefault="00A274F9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При возникновении необходимости увеличения объемов работ и (или) возникновении дополни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тельных требований к их выполнению, без которых невозможно получение окончательного ре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зультата Изысканий, Подрядчик обязан в течение одного рабочего дня письменно уведомить об этом Заказчика.</w:t>
      </w:r>
    </w:p>
    <w:p w14:paraId="2F113BD6" w14:textId="097F6F9E" w:rsidR="00A274F9" w:rsidRPr="0069664B" w:rsidRDefault="00A274F9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Заказчик в течение трех рабочих дней обязан рассмотреть полученное уведомление и принять ре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шение о целесообразности дальнейшего выполнения Изысканий, а также об условиях их продол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жения. Решение Заказчика оформляется Сторонами в виде Дополнительного соглашения к Дого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вору. До подписания упомянутого Дополнительного соглашения Подрядчик вправе приостано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вить выполнение работ по Договору.</w:t>
      </w:r>
    </w:p>
    <w:p w14:paraId="43315F4D" w14:textId="77777777" w:rsidR="00A274F9" w:rsidRPr="0069664B" w:rsidRDefault="00A274F9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Договор может быть изменен или расторгнут в любое время на основании взаимного соглашения Сторон.</w:t>
      </w:r>
    </w:p>
    <w:p w14:paraId="5821EFA7" w14:textId="5AB38583" w:rsidR="00A274F9" w:rsidRDefault="00A274F9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Договор составлен в двух экземплярах на русском языке, по одному для каждой из Сторон, при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чем оба экземпляра имеют одинаковую юридическую силу.</w:t>
      </w:r>
    </w:p>
    <w:p w14:paraId="3415D2CC" w14:textId="238B57C1" w:rsidR="00DF444A" w:rsidRPr="0069664B" w:rsidRDefault="00DF444A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Подрядчик дает гарантию на Изыскания в течение 2 (двух) лет с даты подписания Сторонами </w:t>
      </w: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Актов сдачи-приемки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работ.</w:t>
      </w:r>
    </w:p>
    <w:p w14:paraId="28F3BBFA" w14:textId="790765DE" w:rsidR="00A274F9" w:rsidRPr="0069664B" w:rsidRDefault="00A274F9" w:rsidP="00A274F9">
      <w:pPr>
        <w:pStyle w:val="HTM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К Договору прилагаются и составляют его неотъемлемую часть:</w:t>
      </w:r>
    </w:p>
    <w:p w14:paraId="0DC63598" w14:textId="2BDBE31F" w:rsidR="00D52431" w:rsidRPr="005C59FD" w:rsidRDefault="00F91803" w:rsidP="00FD57C4">
      <w:pPr>
        <w:pStyle w:val="HTML"/>
        <w:spacing w:after="120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4977E9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Техническое з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>адание</w:t>
      </w:r>
      <w:r w:rsidR="00FF41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411D" w:rsidRPr="00FF411D">
        <w:rPr>
          <w:rFonts w:ascii="Times New Roman" w:hAnsi="Times New Roman" w:cs="Times New Roman"/>
          <w:color w:val="000000" w:themeColor="text1"/>
          <w:sz w:val="22"/>
          <w:szCs w:val="22"/>
        </w:rPr>
        <w:t>на про</w:t>
      </w:r>
      <w:r w:rsidR="00DC2862">
        <w:rPr>
          <w:rFonts w:ascii="Times New Roman" w:hAnsi="Times New Roman" w:cs="Times New Roman"/>
          <w:color w:val="000000" w:themeColor="text1"/>
          <w:sz w:val="22"/>
          <w:szCs w:val="22"/>
        </w:rPr>
        <w:t>ведение</w:t>
      </w:r>
      <w:r w:rsidR="00FF411D" w:rsidRPr="00FF41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изысканий</w:t>
      </w:r>
      <w:r w:rsidR="00A274F9" w:rsidRPr="00696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74F9" w:rsidRPr="0069664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(Приложение </w:t>
      </w:r>
      <w:r w:rsidR="00C228E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</w:t>
      </w:r>
      <w:r w:rsidR="00A274F9" w:rsidRPr="0069664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  <w:r w:rsidR="00FD57C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14:paraId="0802B40E" w14:textId="77777777" w:rsidR="00A274F9" w:rsidRPr="0069664B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12. Конфиденциальность</w:t>
      </w:r>
    </w:p>
    <w:p w14:paraId="6AC23A86" w14:textId="77777777" w:rsidR="00A274F9" w:rsidRPr="0069664B" w:rsidRDefault="00A274F9" w:rsidP="00A274F9">
      <w:pPr>
        <w:numPr>
          <w:ilvl w:val="0"/>
          <w:numId w:val="10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Условия Договора, дополнительных соглашений к нему и иная информация, полученная Сторо</w:t>
      </w:r>
      <w:r w:rsidRPr="0069664B">
        <w:rPr>
          <w:color w:val="000000" w:themeColor="text1"/>
          <w:sz w:val="22"/>
          <w:szCs w:val="22"/>
        </w:rPr>
        <w:softHyphen/>
        <w:t>нами в процессе работ, является конфиденциальной и не подлежит разглашению либо передаче ее третьим лицам в любой форме без письменного согласия Сторон.</w:t>
      </w:r>
    </w:p>
    <w:p w14:paraId="384C24C9" w14:textId="28EFFE3F" w:rsidR="00A274F9" w:rsidRDefault="00A274F9" w:rsidP="00A274F9">
      <w:pPr>
        <w:numPr>
          <w:ilvl w:val="0"/>
          <w:numId w:val="10"/>
        </w:numPr>
        <w:spacing w:after="120"/>
        <w:jc w:val="both"/>
        <w:rPr>
          <w:color w:val="000000" w:themeColor="text1"/>
          <w:sz w:val="22"/>
          <w:szCs w:val="22"/>
        </w:rPr>
      </w:pPr>
      <w:r w:rsidRPr="0069664B">
        <w:rPr>
          <w:color w:val="000000" w:themeColor="text1"/>
          <w:sz w:val="22"/>
          <w:szCs w:val="22"/>
        </w:rPr>
        <w:t>Стороны обязуются сохранять конфиденциальность информации, обладателем которой они стали в связи с исполнением обязательств по настоящему Договору, в течение трех лет с момента окон</w:t>
      </w:r>
      <w:r w:rsidRPr="0069664B">
        <w:rPr>
          <w:color w:val="000000" w:themeColor="text1"/>
          <w:sz w:val="22"/>
          <w:szCs w:val="22"/>
        </w:rPr>
        <w:softHyphen/>
        <w:t>чания его срока действия.</w:t>
      </w:r>
    </w:p>
    <w:p w14:paraId="5C2C0165" w14:textId="77777777" w:rsidR="007F5395" w:rsidRPr="00D621D4" w:rsidRDefault="007F5395" w:rsidP="007F5395">
      <w:pPr>
        <w:spacing w:after="120"/>
        <w:ind w:left="680"/>
        <w:jc w:val="both"/>
        <w:rPr>
          <w:color w:val="000000" w:themeColor="text1"/>
          <w:sz w:val="12"/>
          <w:szCs w:val="12"/>
        </w:rPr>
      </w:pPr>
    </w:p>
    <w:p w14:paraId="1F3E5962" w14:textId="77777777" w:rsidR="00A274F9" w:rsidRPr="0069664B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13. Адреса и другие реквизиты Сторон</w:t>
      </w:r>
    </w:p>
    <w:p w14:paraId="35F7C856" w14:textId="77777777" w:rsidR="00A274F9" w:rsidRPr="0069664B" w:rsidRDefault="00A274F9" w:rsidP="00A274F9">
      <w:pPr>
        <w:pStyle w:val="HTML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548"/>
        <w:gridCol w:w="3420"/>
        <w:gridCol w:w="1620"/>
        <w:gridCol w:w="3420"/>
      </w:tblGrid>
      <w:tr w:rsidR="007F5395" w:rsidRPr="00D72BD7" w14:paraId="657DF1D6" w14:textId="77777777" w:rsidTr="00A42A6B">
        <w:tc>
          <w:tcPr>
            <w:tcW w:w="4968" w:type="dxa"/>
            <w:gridSpan w:val="2"/>
          </w:tcPr>
          <w:p w14:paraId="7DCD6CDF" w14:textId="77777777" w:rsidR="007F5395" w:rsidRPr="00D72BD7" w:rsidRDefault="007F5395" w:rsidP="00A42A6B">
            <w:pPr>
              <w:jc w:val="both"/>
              <w:rPr>
                <w:b/>
                <w:bCs/>
              </w:rPr>
            </w:pPr>
            <w:r w:rsidRPr="00D72BD7">
              <w:rPr>
                <w:b/>
                <w:bCs/>
                <w:sz w:val="22"/>
                <w:szCs w:val="22"/>
                <w:u w:val="single"/>
              </w:rPr>
              <w:t>Заказчик</w:t>
            </w:r>
            <w:r w:rsidRPr="00D72BD7">
              <w:rPr>
                <w:b/>
                <w:bCs/>
                <w:sz w:val="22"/>
                <w:szCs w:val="22"/>
              </w:rPr>
              <w:t>:</w:t>
            </w:r>
          </w:p>
          <w:p w14:paraId="4CD69ADA" w14:textId="77777777" w:rsidR="007F5395" w:rsidRPr="00D72BD7" w:rsidRDefault="007F5395" w:rsidP="00A42A6B">
            <w:pPr>
              <w:jc w:val="both"/>
              <w:rPr>
                <w:b/>
                <w:bCs/>
              </w:rPr>
            </w:pPr>
          </w:p>
        </w:tc>
        <w:tc>
          <w:tcPr>
            <w:tcW w:w="5040" w:type="dxa"/>
            <w:gridSpan w:val="2"/>
          </w:tcPr>
          <w:p w14:paraId="5FFF7024" w14:textId="77777777" w:rsidR="007F5395" w:rsidRPr="00D72BD7" w:rsidRDefault="007F5395" w:rsidP="00A42A6B">
            <w:pPr>
              <w:jc w:val="both"/>
              <w:rPr>
                <w:b/>
                <w:bCs/>
              </w:rPr>
            </w:pPr>
            <w:r w:rsidRPr="00D72BD7">
              <w:rPr>
                <w:b/>
                <w:bCs/>
                <w:sz w:val="22"/>
                <w:szCs w:val="22"/>
                <w:u w:val="single"/>
              </w:rPr>
              <w:t>Подрядчик</w:t>
            </w:r>
            <w:r w:rsidRPr="00D72BD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F5395" w:rsidRPr="00D72BD7" w14:paraId="249BB61A" w14:textId="77777777" w:rsidTr="00A42A6B">
        <w:tc>
          <w:tcPr>
            <w:tcW w:w="4968" w:type="dxa"/>
            <w:gridSpan w:val="2"/>
          </w:tcPr>
          <w:p w14:paraId="2BB39A00" w14:textId="06554645" w:rsidR="007F5395" w:rsidRPr="00D72BD7" w:rsidRDefault="0074728F" w:rsidP="00A42A6B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Общество с ограниченной ответственностью</w:t>
            </w:r>
            <w:r w:rsidR="008E2C82">
              <w:rPr>
                <w:b/>
                <w:bCs/>
                <w:sz w:val="22"/>
                <w:szCs w:val="22"/>
              </w:rPr>
              <w:t xml:space="preserve"> «О</w:t>
            </w:r>
            <w:r>
              <w:rPr>
                <w:b/>
                <w:bCs/>
                <w:sz w:val="22"/>
                <w:szCs w:val="22"/>
              </w:rPr>
              <w:t>ткрытые мастерские</w:t>
            </w:r>
            <w:r w:rsidR="00F91803" w:rsidRPr="00F918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040" w:type="dxa"/>
            <w:gridSpan w:val="2"/>
          </w:tcPr>
          <w:p w14:paraId="2427C420" w14:textId="37491B7C" w:rsidR="007F5395" w:rsidRPr="00D72BD7" w:rsidRDefault="007F5395" w:rsidP="00A42A6B"/>
        </w:tc>
      </w:tr>
      <w:tr w:rsidR="007F5395" w:rsidRPr="00D72BD7" w14:paraId="404CABF7" w14:textId="77777777" w:rsidTr="00A42A6B">
        <w:tc>
          <w:tcPr>
            <w:tcW w:w="1548" w:type="dxa"/>
          </w:tcPr>
          <w:p w14:paraId="04A5B8F3" w14:textId="77777777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  <w:r w:rsidRPr="00D72BD7">
              <w:rPr>
                <w:sz w:val="20"/>
                <w:szCs w:val="20"/>
                <w:u w:val="single"/>
              </w:rPr>
              <w:t>Юридический адрес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0B7E9339" w14:textId="2E5807C1" w:rsidR="007F5395" w:rsidRPr="00D72BD7" w:rsidRDefault="004E4546" w:rsidP="006A47B0">
            <w:pPr>
              <w:pStyle w:val="10"/>
              <w:ind w:firstLine="0"/>
              <w:contextualSpacing/>
              <w:rPr>
                <w:sz w:val="20"/>
              </w:rPr>
            </w:pPr>
            <w:r>
              <w:rPr>
                <w:sz w:val="20"/>
              </w:rPr>
              <w:t>107023, г. Москва, ул. Электрозаводская, д.27, стр. 8</w:t>
            </w:r>
          </w:p>
        </w:tc>
        <w:tc>
          <w:tcPr>
            <w:tcW w:w="1620" w:type="dxa"/>
          </w:tcPr>
          <w:p w14:paraId="11E2A3B0" w14:textId="22D086D8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14:paraId="3EAE5055" w14:textId="0AB026E3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</w:tr>
      <w:tr w:rsidR="007F5395" w:rsidRPr="00D72BD7" w14:paraId="03C7B8CE" w14:textId="77777777" w:rsidTr="00A42A6B">
        <w:tc>
          <w:tcPr>
            <w:tcW w:w="1548" w:type="dxa"/>
          </w:tcPr>
          <w:p w14:paraId="586DE976" w14:textId="692F8E93" w:rsidR="007F5395" w:rsidRPr="00D72BD7" w:rsidRDefault="004E4546" w:rsidP="00A42A6B">
            <w:pPr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Фактический</w:t>
            </w:r>
            <w:r w:rsidR="007F5395" w:rsidRPr="00D72BD7">
              <w:rPr>
                <w:sz w:val="20"/>
                <w:szCs w:val="20"/>
                <w:u w:val="single"/>
              </w:rPr>
              <w:t xml:space="preserve"> </w:t>
            </w:r>
            <w:r w:rsidR="007F5395">
              <w:rPr>
                <w:sz w:val="20"/>
                <w:szCs w:val="20"/>
                <w:u w:val="single"/>
              </w:rPr>
              <w:t xml:space="preserve">                     </w:t>
            </w:r>
            <w:r w:rsidR="007F5395" w:rsidRPr="00D72BD7">
              <w:rPr>
                <w:sz w:val="20"/>
                <w:szCs w:val="20"/>
                <w:u w:val="single"/>
              </w:rPr>
              <w:t>адрес</w:t>
            </w:r>
            <w:r w:rsidR="007F5395"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0BA23FB1" w14:textId="682CE67B" w:rsidR="007F5395" w:rsidRPr="000E26F0" w:rsidRDefault="004E4546" w:rsidP="006A47B0">
            <w:pPr>
              <w:pStyle w:val="10"/>
              <w:ind w:firstLine="0"/>
              <w:contextualSpacing/>
              <w:rPr>
                <w:sz w:val="20"/>
                <w:shd w:val="clear" w:color="auto" w:fill="FFFFFF"/>
              </w:rPr>
            </w:pPr>
            <w:r w:rsidRPr="004E4546">
              <w:rPr>
                <w:sz w:val="20"/>
                <w:shd w:val="clear" w:color="auto" w:fill="FFFFFF"/>
              </w:rPr>
              <w:t>107023, г. Москва, ул. Электрозаводская, д.27, стр. 8</w:t>
            </w:r>
          </w:p>
        </w:tc>
        <w:tc>
          <w:tcPr>
            <w:tcW w:w="1620" w:type="dxa"/>
          </w:tcPr>
          <w:p w14:paraId="6A722B63" w14:textId="6D8C9AC8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14:paraId="38F756BF" w14:textId="34D1BEAC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</w:tr>
      <w:tr w:rsidR="007F5395" w:rsidRPr="00D72BD7" w14:paraId="3B9EAABC" w14:textId="77777777" w:rsidTr="00A42A6B">
        <w:tc>
          <w:tcPr>
            <w:tcW w:w="1548" w:type="dxa"/>
          </w:tcPr>
          <w:p w14:paraId="20095B07" w14:textId="77777777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  <w:r w:rsidRPr="00D72BD7">
              <w:rPr>
                <w:sz w:val="20"/>
                <w:szCs w:val="20"/>
                <w:u w:val="single"/>
              </w:rPr>
              <w:t>ОГРН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21F5EB1E" w14:textId="3D34901D" w:rsidR="007F5395" w:rsidRPr="006A47B0" w:rsidRDefault="004E4546" w:rsidP="00A42A6B">
            <w:pPr>
              <w:pStyle w:val="af0"/>
              <w:tabs>
                <w:tab w:val="left" w:pos="166"/>
                <w:tab w:val="left" w:pos="426"/>
              </w:tabs>
              <w:spacing w:after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1157746893248</w:t>
            </w:r>
          </w:p>
        </w:tc>
        <w:tc>
          <w:tcPr>
            <w:tcW w:w="1620" w:type="dxa"/>
          </w:tcPr>
          <w:p w14:paraId="7249B3FD" w14:textId="109FB7E2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  <w:tc>
          <w:tcPr>
            <w:tcW w:w="3420" w:type="dxa"/>
          </w:tcPr>
          <w:p w14:paraId="108AE5CD" w14:textId="461AE3BE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</w:tr>
      <w:tr w:rsidR="007F5395" w:rsidRPr="00D72BD7" w14:paraId="741FCCC0" w14:textId="77777777" w:rsidTr="00A42A6B">
        <w:tc>
          <w:tcPr>
            <w:tcW w:w="1548" w:type="dxa"/>
          </w:tcPr>
          <w:p w14:paraId="5108D027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ИНН / КПП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5A264A8C" w14:textId="57FD9E2A" w:rsidR="007F5395" w:rsidRPr="00D72BD7" w:rsidRDefault="004E4546" w:rsidP="00A42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7718276784/771801001</w:t>
            </w:r>
          </w:p>
        </w:tc>
        <w:tc>
          <w:tcPr>
            <w:tcW w:w="1620" w:type="dxa"/>
          </w:tcPr>
          <w:p w14:paraId="0A06C9A9" w14:textId="6631EEA2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17301FB" w14:textId="5A5E13FE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</w:tr>
      <w:tr w:rsidR="007F5395" w:rsidRPr="00D72BD7" w14:paraId="789AB91F" w14:textId="77777777" w:rsidTr="00A42A6B">
        <w:tc>
          <w:tcPr>
            <w:tcW w:w="1548" w:type="dxa"/>
          </w:tcPr>
          <w:p w14:paraId="02FEE866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Р/счет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08265445" w14:textId="64B86AFD" w:rsidR="007F5395" w:rsidRPr="00D72BD7" w:rsidRDefault="004E4546" w:rsidP="005C59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40702810740000006361</w:t>
            </w:r>
          </w:p>
        </w:tc>
        <w:tc>
          <w:tcPr>
            <w:tcW w:w="1620" w:type="dxa"/>
          </w:tcPr>
          <w:p w14:paraId="417B8BEC" w14:textId="28561E91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BB3B7B0" w14:textId="249CA441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</w:tr>
      <w:tr w:rsidR="007F5395" w:rsidRPr="00D72BD7" w14:paraId="6ECA5D8C" w14:textId="77777777" w:rsidTr="00A42A6B">
        <w:tc>
          <w:tcPr>
            <w:tcW w:w="1548" w:type="dxa"/>
          </w:tcPr>
          <w:p w14:paraId="62BCC076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БИК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7E3065C6" w14:textId="4221B65B" w:rsidR="007F5395" w:rsidRPr="004E4546" w:rsidRDefault="004E4546" w:rsidP="00A42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044525225</w:t>
            </w:r>
          </w:p>
        </w:tc>
        <w:tc>
          <w:tcPr>
            <w:tcW w:w="1620" w:type="dxa"/>
          </w:tcPr>
          <w:p w14:paraId="21BD6740" w14:textId="37CE29C2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A2EC1B6" w14:textId="0ADF690F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</w:tr>
      <w:tr w:rsidR="007F5395" w:rsidRPr="00D72BD7" w14:paraId="2D31FF11" w14:textId="77777777" w:rsidTr="00A42A6B">
        <w:tc>
          <w:tcPr>
            <w:tcW w:w="1548" w:type="dxa"/>
          </w:tcPr>
          <w:p w14:paraId="6473BC91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Банк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4715F87E" w14:textId="2D054FEF" w:rsidR="007F5395" w:rsidRPr="00D72BD7" w:rsidRDefault="004E4546" w:rsidP="00A42A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ПАО СБЕРБАНК</w:t>
            </w:r>
            <w:r w:rsidR="00655FA2" w:rsidRPr="00655FA2">
              <w:rPr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620" w:type="dxa"/>
          </w:tcPr>
          <w:p w14:paraId="30EAD03E" w14:textId="4E98C0EF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B43A587" w14:textId="7B24D1FD" w:rsidR="007F5395" w:rsidRPr="00D72BD7" w:rsidRDefault="007F5395" w:rsidP="00A42A6B">
            <w:pPr>
              <w:spacing w:after="120"/>
              <w:rPr>
                <w:sz w:val="20"/>
                <w:szCs w:val="20"/>
                <w:u w:val="single"/>
              </w:rPr>
            </w:pPr>
          </w:p>
        </w:tc>
      </w:tr>
      <w:tr w:rsidR="007F5395" w:rsidRPr="00D72BD7" w14:paraId="72CC6A86" w14:textId="77777777" w:rsidTr="00A42A6B">
        <w:tc>
          <w:tcPr>
            <w:tcW w:w="1548" w:type="dxa"/>
          </w:tcPr>
          <w:p w14:paraId="7212EC8A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Кор. счет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5B096144" w14:textId="63973F56" w:rsidR="007F5395" w:rsidRPr="00D72BD7" w:rsidRDefault="004E4546" w:rsidP="00A42A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30101810400000000225</w:t>
            </w:r>
          </w:p>
        </w:tc>
        <w:tc>
          <w:tcPr>
            <w:tcW w:w="1620" w:type="dxa"/>
          </w:tcPr>
          <w:p w14:paraId="11E566B7" w14:textId="70E14BE0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8A23B5F" w14:textId="552E6B90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</w:tr>
      <w:tr w:rsidR="007F5395" w:rsidRPr="00D72BD7" w14:paraId="14CBFC49" w14:textId="77777777" w:rsidTr="00A42A6B">
        <w:tc>
          <w:tcPr>
            <w:tcW w:w="1548" w:type="dxa"/>
          </w:tcPr>
          <w:p w14:paraId="271F8DAB" w14:textId="77777777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  <w:r w:rsidRPr="00D72BD7">
              <w:rPr>
                <w:sz w:val="20"/>
                <w:szCs w:val="20"/>
                <w:u w:val="single"/>
              </w:rPr>
              <w:t>Телефон</w:t>
            </w:r>
            <w:r w:rsidRPr="00D72BD7">
              <w:rPr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008A9DAF" w14:textId="075EEB8D" w:rsidR="007F5395" w:rsidRPr="00D72BD7" w:rsidRDefault="007F5395" w:rsidP="00A42A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0CFFDC4" w14:textId="4D1BE36E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6473514" w14:textId="0E28C50B" w:rsidR="007F5395" w:rsidRPr="00D72BD7" w:rsidRDefault="007F5395" w:rsidP="00A42A6B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09A42F3" w14:textId="77777777" w:rsidR="0087053F" w:rsidRPr="00D621D4" w:rsidRDefault="0087053F" w:rsidP="00F6190A">
      <w:pPr>
        <w:pStyle w:val="HTML"/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9075A96" w14:textId="77777777" w:rsidR="00A274F9" w:rsidRPr="004E4546" w:rsidRDefault="00A274F9" w:rsidP="00F6190A">
      <w:pPr>
        <w:pStyle w:val="HTML"/>
        <w:spacing w:after="1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14. Подписи уполномоченных представителей Сторон</w:t>
      </w:r>
    </w:p>
    <w:p w14:paraId="5A2B2580" w14:textId="77777777" w:rsidR="00A82462" w:rsidRPr="00D621D4" w:rsidRDefault="00A82462" w:rsidP="00A274F9">
      <w:pPr>
        <w:pStyle w:val="HTM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968"/>
      </w:tblGrid>
      <w:tr w:rsidR="002D248F" w:rsidRPr="008004DD" w14:paraId="4608179C" w14:textId="77777777" w:rsidTr="00DC4883">
        <w:tc>
          <w:tcPr>
            <w:tcW w:w="5068" w:type="dxa"/>
          </w:tcPr>
          <w:p w14:paraId="444A86C0" w14:textId="77777777" w:rsidR="00A274F9" w:rsidRPr="008004DD" w:rsidRDefault="00A274F9" w:rsidP="00DC4883">
            <w:pPr>
              <w:pStyle w:val="HTML"/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Заказчик</w:t>
            </w:r>
            <w:r w:rsidRPr="008004DD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5069" w:type="dxa"/>
          </w:tcPr>
          <w:p w14:paraId="7A205920" w14:textId="77777777" w:rsidR="00A274F9" w:rsidRPr="008004DD" w:rsidRDefault="00A274F9" w:rsidP="00DC4883">
            <w:pPr>
              <w:pStyle w:val="HTML"/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Подрядчик</w:t>
            </w:r>
            <w:r w:rsidRPr="008004DD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D248F" w:rsidRPr="008004DD" w14:paraId="041C17FF" w14:textId="77777777" w:rsidTr="00DC4883">
        <w:tc>
          <w:tcPr>
            <w:tcW w:w="5068" w:type="dxa"/>
          </w:tcPr>
          <w:p w14:paraId="3F7EA698" w14:textId="65C26E1E" w:rsidR="0030312E" w:rsidRDefault="004E4546" w:rsidP="0030312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14:paraId="78C9F6C6" w14:textId="77777777" w:rsidR="001C00B2" w:rsidRPr="0030312E" w:rsidRDefault="001C00B2" w:rsidP="0030312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0CF6CC" w14:textId="3B1EBD5A" w:rsidR="00DB4084" w:rsidRDefault="002D248F" w:rsidP="0030312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</w:t>
            </w:r>
            <w:r w:rsidR="0030312E" w:rsidRPr="0030312E">
              <w:rPr>
                <w:color w:val="000000" w:themeColor="text1"/>
                <w:sz w:val="20"/>
                <w:szCs w:val="20"/>
              </w:rPr>
              <w:t>___________</w:t>
            </w:r>
            <w:r w:rsidR="0030312E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4546">
              <w:rPr>
                <w:color w:val="000000" w:themeColor="text1"/>
                <w:sz w:val="20"/>
                <w:szCs w:val="20"/>
              </w:rPr>
              <w:t>М</w:t>
            </w:r>
            <w:r w:rsidR="005C59FD">
              <w:rPr>
                <w:color w:val="000000" w:themeColor="text1"/>
                <w:sz w:val="20"/>
                <w:szCs w:val="20"/>
              </w:rPr>
              <w:t>.</w:t>
            </w:r>
            <w:r w:rsidR="004E4546">
              <w:rPr>
                <w:color w:val="000000" w:themeColor="text1"/>
                <w:sz w:val="20"/>
                <w:szCs w:val="20"/>
              </w:rPr>
              <w:t>И</w:t>
            </w:r>
            <w:r w:rsidR="005C59FD">
              <w:rPr>
                <w:color w:val="000000" w:themeColor="text1"/>
                <w:sz w:val="20"/>
                <w:szCs w:val="20"/>
              </w:rPr>
              <w:t xml:space="preserve">. </w:t>
            </w:r>
            <w:r w:rsidR="00655FA2">
              <w:rPr>
                <w:color w:val="000000" w:themeColor="text1"/>
                <w:sz w:val="20"/>
                <w:szCs w:val="20"/>
              </w:rPr>
              <w:t>Попов</w:t>
            </w:r>
          </w:p>
          <w:p w14:paraId="4764ED77" w14:textId="77777777" w:rsidR="0030312E" w:rsidRPr="008004DD" w:rsidRDefault="0030312E" w:rsidP="003031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312E">
              <w:rPr>
                <w:color w:val="000000" w:themeColor="text1"/>
                <w:sz w:val="20"/>
                <w:szCs w:val="20"/>
              </w:rPr>
              <w:t>М. П.</w:t>
            </w:r>
          </w:p>
        </w:tc>
        <w:tc>
          <w:tcPr>
            <w:tcW w:w="5069" w:type="dxa"/>
          </w:tcPr>
          <w:p w14:paraId="05F6C3BA" w14:textId="5CB8F6B2" w:rsidR="00A274F9" w:rsidRPr="008004DD" w:rsidRDefault="002D248F" w:rsidP="00DC4883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3" w:name="OLE_LINK5"/>
            <w:r>
              <w:rPr>
                <w:color w:val="000000" w:themeColor="text1"/>
                <w:sz w:val="20"/>
                <w:szCs w:val="20"/>
              </w:rPr>
              <w:t>_________________________</w:t>
            </w:r>
          </w:p>
          <w:bookmarkEnd w:id="3"/>
          <w:p w14:paraId="66BF73B6" w14:textId="77777777" w:rsidR="00A274F9" w:rsidRPr="008004DD" w:rsidRDefault="00A274F9" w:rsidP="00DC488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9C6EF59" w14:textId="772904D3" w:rsidR="00A274F9" w:rsidRPr="008004DD" w:rsidRDefault="00A274F9" w:rsidP="00DC488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 xml:space="preserve">_____________ </w:t>
            </w:r>
            <w:r w:rsidR="002D248F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3FD90831" w14:textId="77777777" w:rsidR="00A274F9" w:rsidRPr="008004DD" w:rsidRDefault="00A274F9" w:rsidP="00DC488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>М. П.</w:t>
            </w:r>
          </w:p>
        </w:tc>
      </w:tr>
    </w:tbl>
    <w:p w14:paraId="44D13D18" w14:textId="77777777" w:rsidR="00216992" w:rsidRPr="0069664B" w:rsidRDefault="00216992">
      <w:pPr>
        <w:rPr>
          <w:color w:val="000000" w:themeColor="text1"/>
        </w:rPr>
      </w:pPr>
    </w:p>
    <w:sectPr w:rsidR="00216992" w:rsidRPr="0069664B" w:rsidSect="00DC4883">
      <w:pgSz w:w="11906" w:h="16838"/>
      <w:pgMar w:top="1134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D635" w14:textId="77777777" w:rsidR="00F76A0A" w:rsidRDefault="00F76A0A" w:rsidP="007B3746">
      <w:r>
        <w:separator/>
      </w:r>
    </w:p>
  </w:endnote>
  <w:endnote w:type="continuationSeparator" w:id="0">
    <w:p w14:paraId="7AAB2E3D" w14:textId="77777777" w:rsidR="00F76A0A" w:rsidRDefault="00F76A0A" w:rsidP="007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9EA6" w14:textId="77777777" w:rsidR="00F76A0A" w:rsidRDefault="00F76A0A" w:rsidP="007B3746">
      <w:r>
        <w:separator/>
      </w:r>
    </w:p>
  </w:footnote>
  <w:footnote w:type="continuationSeparator" w:id="0">
    <w:p w14:paraId="3C0D1D4D" w14:textId="77777777" w:rsidR="00F76A0A" w:rsidRDefault="00F76A0A" w:rsidP="007B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D82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D2CF4"/>
    <w:multiLevelType w:val="hybridMultilevel"/>
    <w:tmpl w:val="AA0C32DC"/>
    <w:lvl w:ilvl="0" w:tplc="9E72F3C8">
      <w:start w:val="1"/>
      <w:numFmt w:val="decimal"/>
      <w:lvlText w:val="7.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sz w:val="22"/>
        <w:szCs w:val="22"/>
      </w:rPr>
    </w:lvl>
    <w:lvl w:ilvl="1" w:tplc="3628F786">
      <w:start w:val="1"/>
      <w:numFmt w:val="decimal"/>
      <w:lvlText w:val="8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B348B"/>
    <w:multiLevelType w:val="hybridMultilevel"/>
    <w:tmpl w:val="656672D6"/>
    <w:lvl w:ilvl="0" w:tplc="8D4C1856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C1EA5"/>
    <w:multiLevelType w:val="multilevel"/>
    <w:tmpl w:val="4C025E72"/>
    <w:lvl w:ilvl="0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EC64818"/>
    <w:multiLevelType w:val="hybridMultilevel"/>
    <w:tmpl w:val="2D0C6BA4"/>
    <w:lvl w:ilvl="0" w:tplc="EE387F38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9F063F"/>
    <w:multiLevelType w:val="hybridMultilevel"/>
    <w:tmpl w:val="8806B3CC"/>
    <w:lvl w:ilvl="0" w:tplc="B5FACA4C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2318A"/>
    <w:multiLevelType w:val="hybridMultilevel"/>
    <w:tmpl w:val="08725B5E"/>
    <w:lvl w:ilvl="0" w:tplc="B25617DC">
      <w:start w:val="1"/>
      <w:numFmt w:val="decimal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004E60"/>
    <w:multiLevelType w:val="hybridMultilevel"/>
    <w:tmpl w:val="0B366B20"/>
    <w:lvl w:ilvl="0" w:tplc="D30C1FCE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1A3B1F"/>
    <w:multiLevelType w:val="hybridMultilevel"/>
    <w:tmpl w:val="B02C0266"/>
    <w:lvl w:ilvl="0" w:tplc="45B8390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ED2A74"/>
    <w:multiLevelType w:val="hybridMultilevel"/>
    <w:tmpl w:val="379E274E"/>
    <w:lvl w:ilvl="0" w:tplc="8FC645B0">
      <w:start w:val="1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42CA6BA">
      <w:start w:val="1"/>
      <w:numFmt w:val="decimal"/>
      <w:lvlText w:val="4.5.%2."/>
      <w:lvlJc w:val="left"/>
      <w:pPr>
        <w:tabs>
          <w:tab w:val="num" w:pos="1247"/>
        </w:tabs>
        <w:ind w:left="1247" w:hanging="79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123929"/>
    <w:multiLevelType w:val="multilevel"/>
    <w:tmpl w:val="4E4AD8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7CE810D8"/>
    <w:multiLevelType w:val="hybridMultilevel"/>
    <w:tmpl w:val="A09CE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B32A3"/>
    <w:multiLevelType w:val="hybridMultilevel"/>
    <w:tmpl w:val="95844DA2"/>
    <w:lvl w:ilvl="0" w:tplc="0BB6A7FC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F9"/>
    <w:rsid w:val="00005FA2"/>
    <w:rsid w:val="0001153F"/>
    <w:rsid w:val="00025C87"/>
    <w:rsid w:val="00027556"/>
    <w:rsid w:val="00052B7A"/>
    <w:rsid w:val="000531BA"/>
    <w:rsid w:val="00060F6E"/>
    <w:rsid w:val="0006196F"/>
    <w:rsid w:val="000619ED"/>
    <w:rsid w:val="0007559A"/>
    <w:rsid w:val="00076920"/>
    <w:rsid w:val="00076FF6"/>
    <w:rsid w:val="00080CAB"/>
    <w:rsid w:val="00080EDF"/>
    <w:rsid w:val="00090E27"/>
    <w:rsid w:val="000A35F5"/>
    <w:rsid w:val="000A720C"/>
    <w:rsid w:val="000C682F"/>
    <w:rsid w:val="000D0030"/>
    <w:rsid w:val="000E0A70"/>
    <w:rsid w:val="001022A2"/>
    <w:rsid w:val="00104028"/>
    <w:rsid w:val="00104BA9"/>
    <w:rsid w:val="001111DC"/>
    <w:rsid w:val="00122B4E"/>
    <w:rsid w:val="00126FD5"/>
    <w:rsid w:val="00131EA7"/>
    <w:rsid w:val="001334C3"/>
    <w:rsid w:val="00134595"/>
    <w:rsid w:val="00157063"/>
    <w:rsid w:val="00160C3B"/>
    <w:rsid w:val="001642EA"/>
    <w:rsid w:val="00173203"/>
    <w:rsid w:val="001B18CC"/>
    <w:rsid w:val="001B2A99"/>
    <w:rsid w:val="001B653D"/>
    <w:rsid w:val="001C00B2"/>
    <w:rsid w:val="001D378F"/>
    <w:rsid w:val="001D37D3"/>
    <w:rsid w:val="001D38FC"/>
    <w:rsid w:val="001D4684"/>
    <w:rsid w:val="001D551B"/>
    <w:rsid w:val="001E4C98"/>
    <w:rsid w:val="001E5943"/>
    <w:rsid w:val="001F2795"/>
    <w:rsid w:val="0020125B"/>
    <w:rsid w:val="00205245"/>
    <w:rsid w:val="00216992"/>
    <w:rsid w:val="00235CDF"/>
    <w:rsid w:val="00254F85"/>
    <w:rsid w:val="002678EE"/>
    <w:rsid w:val="002735D0"/>
    <w:rsid w:val="00277E88"/>
    <w:rsid w:val="00291EE6"/>
    <w:rsid w:val="002962B0"/>
    <w:rsid w:val="00296B98"/>
    <w:rsid w:val="002A4855"/>
    <w:rsid w:val="002A6F96"/>
    <w:rsid w:val="002B127C"/>
    <w:rsid w:val="002C389E"/>
    <w:rsid w:val="002D16A0"/>
    <w:rsid w:val="002D248F"/>
    <w:rsid w:val="002D3533"/>
    <w:rsid w:val="002D4409"/>
    <w:rsid w:val="002D6E09"/>
    <w:rsid w:val="002E1769"/>
    <w:rsid w:val="002E559B"/>
    <w:rsid w:val="002E7F69"/>
    <w:rsid w:val="002F5E5A"/>
    <w:rsid w:val="00302ABA"/>
    <w:rsid w:val="0030312E"/>
    <w:rsid w:val="003106A1"/>
    <w:rsid w:val="00314E6D"/>
    <w:rsid w:val="00317F97"/>
    <w:rsid w:val="00322768"/>
    <w:rsid w:val="00335763"/>
    <w:rsid w:val="0033785B"/>
    <w:rsid w:val="00345FC8"/>
    <w:rsid w:val="00346053"/>
    <w:rsid w:val="00346AFB"/>
    <w:rsid w:val="00347095"/>
    <w:rsid w:val="00347168"/>
    <w:rsid w:val="00347A8C"/>
    <w:rsid w:val="00350F10"/>
    <w:rsid w:val="0035260A"/>
    <w:rsid w:val="003567AF"/>
    <w:rsid w:val="00356E63"/>
    <w:rsid w:val="00361217"/>
    <w:rsid w:val="00392A0A"/>
    <w:rsid w:val="00394D4E"/>
    <w:rsid w:val="00395662"/>
    <w:rsid w:val="003A5990"/>
    <w:rsid w:val="003A62DD"/>
    <w:rsid w:val="003A630B"/>
    <w:rsid w:val="003B4AF7"/>
    <w:rsid w:val="003C4A72"/>
    <w:rsid w:val="003C4F47"/>
    <w:rsid w:val="003D31D1"/>
    <w:rsid w:val="003D7B91"/>
    <w:rsid w:val="003F070D"/>
    <w:rsid w:val="003F0E63"/>
    <w:rsid w:val="003F58C8"/>
    <w:rsid w:val="004035D4"/>
    <w:rsid w:val="00410DCB"/>
    <w:rsid w:val="00413A9C"/>
    <w:rsid w:val="004153C0"/>
    <w:rsid w:val="00417FB6"/>
    <w:rsid w:val="00424F4C"/>
    <w:rsid w:val="0042546D"/>
    <w:rsid w:val="004343D9"/>
    <w:rsid w:val="00434C65"/>
    <w:rsid w:val="004406A5"/>
    <w:rsid w:val="0044319B"/>
    <w:rsid w:val="004448AB"/>
    <w:rsid w:val="0044672D"/>
    <w:rsid w:val="00454E9D"/>
    <w:rsid w:val="004644A2"/>
    <w:rsid w:val="00464E1C"/>
    <w:rsid w:val="00477250"/>
    <w:rsid w:val="00480330"/>
    <w:rsid w:val="004815E9"/>
    <w:rsid w:val="004849D5"/>
    <w:rsid w:val="0048666B"/>
    <w:rsid w:val="00491C33"/>
    <w:rsid w:val="00491F30"/>
    <w:rsid w:val="004977E9"/>
    <w:rsid w:val="004A2D70"/>
    <w:rsid w:val="004A4AE6"/>
    <w:rsid w:val="004B6D94"/>
    <w:rsid w:val="004C41D3"/>
    <w:rsid w:val="004C72A7"/>
    <w:rsid w:val="004D10C3"/>
    <w:rsid w:val="004D1457"/>
    <w:rsid w:val="004E4546"/>
    <w:rsid w:val="004E5CFF"/>
    <w:rsid w:val="004F48FF"/>
    <w:rsid w:val="004F5606"/>
    <w:rsid w:val="00526672"/>
    <w:rsid w:val="0052688C"/>
    <w:rsid w:val="00530F7D"/>
    <w:rsid w:val="00541F32"/>
    <w:rsid w:val="00552B07"/>
    <w:rsid w:val="00565FB7"/>
    <w:rsid w:val="00574A52"/>
    <w:rsid w:val="0057719A"/>
    <w:rsid w:val="00590093"/>
    <w:rsid w:val="00593062"/>
    <w:rsid w:val="005953D2"/>
    <w:rsid w:val="005B2642"/>
    <w:rsid w:val="005C2019"/>
    <w:rsid w:val="005C3340"/>
    <w:rsid w:val="005C5774"/>
    <w:rsid w:val="005C59FD"/>
    <w:rsid w:val="005D4FA2"/>
    <w:rsid w:val="005D5EEF"/>
    <w:rsid w:val="005D767F"/>
    <w:rsid w:val="005E3B79"/>
    <w:rsid w:val="005F358D"/>
    <w:rsid w:val="006013C0"/>
    <w:rsid w:val="00612C70"/>
    <w:rsid w:val="00621E0A"/>
    <w:rsid w:val="0063055B"/>
    <w:rsid w:val="006317F3"/>
    <w:rsid w:val="0063236E"/>
    <w:rsid w:val="0064667C"/>
    <w:rsid w:val="006549C5"/>
    <w:rsid w:val="00655FA2"/>
    <w:rsid w:val="00656DE7"/>
    <w:rsid w:val="00663529"/>
    <w:rsid w:val="00671ABE"/>
    <w:rsid w:val="00674625"/>
    <w:rsid w:val="0069533B"/>
    <w:rsid w:val="0069664B"/>
    <w:rsid w:val="006A02AF"/>
    <w:rsid w:val="006A47B0"/>
    <w:rsid w:val="006B3F41"/>
    <w:rsid w:val="006C4C91"/>
    <w:rsid w:val="006D0F55"/>
    <w:rsid w:val="006E03E2"/>
    <w:rsid w:val="006E050A"/>
    <w:rsid w:val="006E26D6"/>
    <w:rsid w:val="006E5E7F"/>
    <w:rsid w:val="006F06BB"/>
    <w:rsid w:val="006F258A"/>
    <w:rsid w:val="006F6290"/>
    <w:rsid w:val="006F7FD4"/>
    <w:rsid w:val="007065B2"/>
    <w:rsid w:val="00726782"/>
    <w:rsid w:val="007277AF"/>
    <w:rsid w:val="00734A90"/>
    <w:rsid w:val="0074728F"/>
    <w:rsid w:val="007537DC"/>
    <w:rsid w:val="00755D2A"/>
    <w:rsid w:val="007713BD"/>
    <w:rsid w:val="00772632"/>
    <w:rsid w:val="00784CB0"/>
    <w:rsid w:val="00795AD4"/>
    <w:rsid w:val="007A05F9"/>
    <w:rsid w:val="007A58B5"/>
    <w:rsid w:val="007A6A97"/>
    <w:rsid w:val="007B3746"/>
    <w:rsid w:val="007B495D"/>
    <w:rsid w:val="007B5F5E"/>
    <w:rsid w:val="007C498E"/>
    <w:rsid w:val="007D7CD7"/>
    <w:rsid w:val="007E3F1F"/>
    <w:rsid w:val="007F5395"/>
    <w:rsid w:val="007F697D"/>
    <w:rsid w:val="007F7C25"/>
    <w:rsid w:val="0080031C"/>
    <w:rsid w:val="008004DD"/>
    <w:rsid w:val="008020B4"/>
    <w:rsid w:val="008033B3"/>
    <w:rsid w:val="00804AC2"/>
    <w:rsid w:val="00804EE0"/>
    <w:rsid w:val="00814DF7"/>
    <w:rsid w:val="008171A3"/>
    <w:rsid w:val="008258A6"/>
    <w:rsid w:val="00825A9F"/>
    <w:rsid w:val="00827DEB"/>
    <w:rsid w:val="00831BF5"/>
    <w:rsid w:val="00834393"/>
    <w:rsid w:val="00835FEB"/>
    <w:rsid w:val="00836D30"/>
    <w:rsid w:val="008412EF"/>
    <w:rsid w:val="008443B2"/>
    <w:rsid w:val="00852AD4"/>
    <w:rsid w:val="00856639"/>
    <w:rsid w:val="008626AE"/>
    <w:rsid w:val="008649A2"/>
    <w:rsid w:val="0087053F"/>
    <w:rsid w:val="00872B50"/>
    <w:rsid w:val="00872E4D"/>
    <w:rsid w:val="008811E8"/>
    <w:rsid w:val="00893AAF"/>
    <w:rsid w:val="008940C2"/>
    <w:rsid w:val="008C0733"/>
    <w:rsid w:val="008C23BA"/>
    <w:rsid w:val="008C73C1"/>
    <w:rsid w:val="008D2132"/>
    <w:rsid w:val="008E01E9"/>
    <w:rsid w:val="008E1924"/>
    <w:rsid w:val="008E2C82"/>
    <w:rsid w:val="008E4B1E"/>
    <w:rsid w:val="008E4BDC"/>
    <w:rsid w:val="008E77A4"/>
    <w:rsid w:val="008F1207"/>
    <w:rsid w:val="008F4D74"/>
    <w:rsid w:val="00902E0C"/>
    <w:rsid w:val="00903A1F"/>
    <w:rsid w:val="0090608B"/>
    <w:rsid w:val="009061AE"/>
    <w:rsid w:val="00921F7F"/>
    <w:rsid w:val="00927C1F"/>
    <w:rsid w:val="0093004B"/>
    <w:rsid w:val="00931ECE"/>
    <w:rsid w:val="00931F79"/>
    <w:rsid w:val="0095564F"/>
    <w:rsid w:val="00956971"/>
    <w:rsid w:val="0096288D"/>
    <w:rsid w:val="009668B9"/>
    <w:rsid w:val="00991811"/>
    <w:rsid w:val="00994D8D"/>
    <w:rsid w:val="009A25C5"/>
    <w:rsid w:val="009A5160"/>
    <w:rsid w:val="009B0A87"/>
    <w:rsid w:val="009D0BB4"/>
    <w:rsid w:val="009D4A65"/>
    <w:rsid w:val="00A02DC2"/>
    <w:rsid w:val="00A117FB"/>
    <w:rsid w:val="00A1700D"/>
    <w:rsid w:val="00A22FA7"/>
    <w:rsid w:val="00A23D32"/>
    <w:rsid w:val="00A26A60"/>
    <w:rsid w:val="00A274F9"/>
    <w:rsid w:val="00A30596"/>
    <w:rsid w:val="00A320B0"/>
    <w:rsid w:val="00A321AB"/>
    <w:rsid w:val="00A3512B"/>
    <w:rsid w:val="00A46A4D"/>
    <w:rsid w:val="00A56374"/>
    <w:rsid w:val="00A63688"/>
    <w:rsid w:val="00A64B0E"/>
    <w:rsid w:val="00A66E02"/>
    <w:rsid w:val="00A8237B"/>
    <w:rsid w:val="00A82462"/>
    <w:rsid w:val="00A85DE2"/>
    <w:rsid w:val="00A903F9"/>
    <w:rsid w:val="00A91A88"/>
    <w:rsid w:val="00AA65A4"/>
    <w:rsid w:val="00AB3945"/>
    <w:rsid w:val="00AB75FE"/>
    <w:rsid w:val="00AD59B8"/>
    <w:rsid w:val="00AD6301"/>
    <w:rsid w:val="00AE3DFB"/>
    <w:rsid w:val="00AF7495"/>
    <w:rsid w:val="00B04D3B"/>
    <w:rsid w:val="00B2186A"/>
    <w:rsid w:val="00B53C52"/>
    <w:rsid w:val="00B72095"/>
    <w:rsid w:val="00B80BEA"/>
    <w:rsid w:val="00B85ADB"/>
    <w:rsid w:val="00B932EB"/>
    <w:rsid w:val="00B96D81"/>
    <w:rsid w:val="00B9719B"/>
    <w:rsid w:val="00BA3659"/>
    <w:rsid w:val="00BB0422"/>
    <w:rsid w:val="00BC4F23"/>
    <w:rsid w:val="00BD522F"/>
    <w:rsid w:val="00BE7F8B"/>
    <w:rsid w:val="00BF2404"/>
    <w:rsid w:val="00BF2C96"/>
    <w:rsid w:val="00C0185A"/>
    <w:rsid w:val="00C226EA"/>
    <w:rsid w:val="00C228ED"/>
    <w:rsid w:val="00C27E55"/>
    <w:rsid w:val="00C30560"/>
    <w:rsid w:val="00C34995"/>
    <w:rsid w:val="00C37303"/>
    <w:rsid w:val="00C4244D"/>
    <w:rsid w:val="00C66145"/>
    <w:rsid w:val="00C66921"/>
    <w:rsid w:val="00C66B64"/>
    <w:rsid w:val="00C75AED"/>
    <w:rsid w:val="00C90217"/>
    <w:rsid w:val="00C93C4C"/>
    <w:rsid w:val="00CA51D4"/>
    <w:rsid w:val="00CA72D6"/>
    <w:rsid w:val="00CA7474"/>
    <w:rsid w:val="00CA7D3B"/>
    <w:rsid w:val="00CB5A9E"/>
    <w:rsid w:val="00CE6444"/>
    <w:rsid w:val="00CE6CF1"/>
    <w:rsid w:val="00CF40A1"/>
    <w:rsid w:val="00CF6E6C"/>
    <w:rsid w:val="00D06FD0"/>
    <w:rsid w:val="00D10A9A"/>
    <w:rsid w:val="00D141BB"/>
    <w:rsid w:val="00D21516"/>
    <w:rsid w:val="00D24334"/>
    <w:rsid w:val="00D31312"/>
    <w:rsid w:val="00D350FE"/>
    <w:rsid w:val="00D367CB"/>
    <w:rsid w:val="00D37726"/>
    <w:rsid w:val="00D433B9"/>
    <w:rsid w:val="00D47184"/>
    <w:rsid w:val="00D52431"/>
    <w:rsid w:val="00D54591"/>
    <w:rsid w:val="00D55B3B"/>
    <w:rsid w:val="00D621D4"/>
    <w:rsid w:val="00D62E74"/>
    <w:rsid w:val="00D83C23"/>
    <w:rsid w:val="00D90D22"/>
    <w:rsid w:val="00D92EB8"/>
    <w:rsid w:val="00DA26E8"/>
    <w:rsid w:val="00DA2E68"/>
    <w:rsid w:val="00DA37C9"/>
    <w:rsid w:val="00DA5C35"/>
    <w:rsid w:val="00DA6103"/>
    <w:rsid w:val="00DB138A"/>
    <w:rsid w:val="00DB4084"/>
    <w:rsid w:val="00DB6BD8"/>
    <w:rsid w:val="00DB75C8"/>
    <w:rsid w:val="00DC2862"/>
    <w:rsid w:val="00DC36E6"/>
    <w:rsid w:val="00DC4883"/>
    <w:rsid w:val="00DC4E18"/>
    <w:rsid w:val="00DC7CBE"/>
    <w:rsid w:val="00DD0CE6"/>
    <w:rsid w:val="00DD2465"/>
    <w:rsid w:val="00DD3135"/>
    <w:rsid w:val="00DF0323"/>
    <w:rsid w:val="00DF444A"/>
    <w:rsid w:val="00E00CB6"/>
    <w:rsid w:val="00E07A40"/>
    <w:rsid w:val="00E139CC"/>
    <w:rsid w:val="00E201B6"/>
    <w:rsid w:val="00E23F87"/>
    <w:rsid w:val="00E273D3"/>
    <w:rsid w:val="00E3376A"/>
    <w:rsid w:val="00E43F2F"/>
    <w:rsid w:val="00E45157"/>
    <w:rsid w:val="00E46480"/>
    <w:rsid w:val="00E50071"/>
    <w:rsid w:val="00E50135"/>
    <w:rsid w:val="00E55B19"/>
    <w:rsid w:val="00E57FFD"/>
    <w:rsid w:val="00E6007F"/>
    <w:rsid w:val="00E629A2"/>
    <w:rsid w:val="00E824EE"/>
    <w:rsid w:val="00E8364F"/>
    <w:rsid w:val="00E87CAF"/>
    <w:rsid w:val="00E92AB2"/>
    <w:rsid w:val="00E92F04"/>
    <w:rsid w:val="00E95028"/>
    <w:rsid w:val="00E96813"/>
    <w:rsid w:val="00EB497F"/>
    <w:rsid w:val="00ED047E"/>
    <w:rsid w:val="00ED22D6"/>
    <w:rsid w:val="00ED296C"/>
    <w:rsid w:val="00EE45DD"/>
    <w:rsid w:val="00EE6E7A"/>
    <w:rsid w:val="00F03463"/>
    <w:rsid w:val="00F12667"/>
    <w:rsid w:val="00F1342D"/>
    <w:rsid w:val="00F2721E"/>
    <w:rsid w:val="00F4542A"/>
    <w:rsid w:val="00F45E69"/>
    <w:rsid w:val="00F473B5"/>
    <w:rsid w:val="00F50F80"/>
    <w:rsid w:val="00F57957"/>
    <w:rsid w:val="00F6190A"/>
    <w:rsid w:val="00F65DFB"/>
    <w:rsid w:val="00F66A57"/>
    <w:rsid w:val="00F70A86"/>
    <w:rsid w:val="00F72DB6"/>
    <w:rsid w:val="00F76A0A"/>
    <w:rsid w:val="00F87D84"/>
    <w:rsid w:val="00F90214"/>
    <w:rsid w:val="00F91803"/>
    <w:rsid w:val="00FA27C8"/>
    <w:rsid w:val="00FA5160"/>
    <w:rsid w:val="00FB507C"/>
    <w:rsid w:val="00FB70BD"/>
    <w:rsid w:val="00FC01EF"/>
    <w:rsid w:val="00FC75AF"/>
    <w:rsid w:val="00FD023A"/>
    <w:rsid w:val="00FD1A48"/>
    <w:rsid w:val="00FD1F92"/>
    <w:rsid w:val="00FD37EA"/>
    <w:rsid w:val="00FD57C4"/>
    <w:rsid w:val="00FE31D9"/>
    <w:rsid w:val="00FE5ED1"/>
    <w:rsid w:val="00FE7903"/>
    <w:rsid w:val="00FF411D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E91D6"/>
  <w15:docId w15:val="{98702D3C-0A51-403A-9175-4070477C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74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274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A2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A274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A2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A2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274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Стиль1"/>
    <w:basedOn w:val="a1"/>
    <w:uiPriority w:val="99"/>
    <w:rsid w:val="00A274F9"/>
    <w:rPr>
      <w:rFonts w:cs="Times New Roman"/>
      <w:i/>
      <w:sz w:val="22"/>
    </w:rPr>
  </w:style>
  <w:style w:type="paragraph" w:styleId="a8">
    <w:name w:val="Body Text"/>
    <w:basedOn w:val="a0"/>
    <w:link w:val="a9"/>
    <w:uiPriority w:val="99"/>
    <w:rsid w:val="00A274F9"/>
    <w:rPr>
      <w:rFonts w:eastAsia="Times New Roman"/>
      <w:i/>
      <w:iCs/>
      <w:color w:val="FF0000"/>
      <w:sz w:val="20"/>
      <w:u w:val="single"/>
    </w:rPr>
  </w:style>
  <w:style w:type="character" w:customStyle="1" w:styleId="a9">
    <w:name w:val="Основной текст Знак"/>
    <w:basedOn w:val="a1"/>
    <w:link w:val="a8"/>
    <w:uiPriority w:val="99"/>
    <w:rsid w:val="00A274F9"/>
    <w:rPr>
      <w:rFonts w:ascii="Times New Roman" w:eastAsia="Times New Roman" w:hAnsi="Times New Roman" w:cs="Times New Roman"/>
      <w:i/>
      <w:iCs/>
      <w:color w:val="FF0000"/>
      <w:sz w:val="20"/>
      <w:szCs w:val="24"/>
      <w:u w:val="single"/>
      <w:lang w:eastAsia="ru-RU"/>
    </w:rPr>
  </w:style>
  <w:style w:type="paragraph" w:customStyle="1" w:styleId="21">
    <w:name w:val="Основной текст 21"/>
    <w:basedOn w:val="a0"/>
    <w:uiPriority w:val="99"/>
    <w:rsid w:val="00A274F9"/>
    <w:pPr>
      <w:ind w:firstLine="454"/>
      <w:jc w:val="both"/>
    </w:pPr>
    <w:rPr>
      <w:rFonts w:eastAsia="Times New Roman"/>
      <w:sz w:val="22"/>
      <w:szCs w:val="20"/>
    </w:rPr>
  </w:style>
  <w:style w:type="paragraph" w:styleId="aa">
    <w:name w:val="Normal (Web)"/>
    <w:basedOn w:val="a0"/>
    <w:uiPriority w:val="99"/>
    <w:unhideWhenUsed/>
    <w:rsid w:val="00DC4883"/>
    <w:pPr>
      <w:spacing w:before="100" w:beforeAutospacing="1" w:after="100" w:afterAutospacing="1"/>
    </w:pPr>
    <w:rPr>
      <w:rFonts w:eastAsia="Times New Roman"/>
    </w:rPr>
  </w:style>
  <w:style w:type="paragraph" w:styleId="ab">
    <w:name w:val="Document Map"/>
    <w:basedOn w:val="a0"/>
    <w:link w:val="ac"/>
    <w:uiPriority w:val="99"/>
    <w:semiHidden/>
    <w:unhideWhenUsed/>
    <w:rsid w:val="00F6190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F6190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07A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104028"/>
  </w:style>
  <w:style w:type="paragraph" w:styleId="a">
    <w:name w:val="List Bullet"/>
    <w:basedOn w:val="a0"/>
    <w:uiPriority w:val="99"/>
    <w:unhideWhenUsed/>
    <w:rsid w:val="00902E0C"/>
    <w:pPr>
      <w:numPr>
        <w:numId w:val="11"/>
      </w:numPr>
      <w:contextualSpacing/>
    </w:pPr>
  </w:style>
  <w:style w:type="character" w:customStyle="1" w:styleId="apple-converted-space">
    <w:name w:val="apple-converted-space"/>
    <w:basedOn w:val="a1"/>
    <w:rsid w:val="00E23F87"/>
  </w:style>
  <w:style w:type="paragraph" w:customStyle="1" w:styleId="ae">
    <w:name w:val="Заголовок таблицы"/>
    <w:basedOn w:val="a0"/>
    <w:next w:val="a0"/>
    <w:link w:val="af"/>
    <w:uiPriority w:val="99"/>
    <w:rsid w:val="006F7FD4"/>
    <w:pPr>
      <w:spacing w:before="240" w:after="360"/>
      <w:jc w:val="center"/>
    </w:pPr>
    <w:rPr>
      <w:rFonts w:ascii="Cambria" w:eastAsia="Times New Roman" w:hAnsi="Cambria"/>
      <w:b/>
      <w:bCs/>
      <w:kern w:val="20"/>
      <w:szCs w:val="32"/>
    </w:rPr>
  </w:style>
  <w:style w:type="character" w:customStyle="1" w:styleId="af">
    <w:name w:val="Заголовок таблицы Знак"/>
    <w:basedOn w:val="a1"/>
    <w:link w:val="ae"/>
    <w:uiPriority w:val="99"/>
    <w:locked/>
    <w:rsid w:val="006F7FD4"/>
    <w:rPr>
      <w:rFonts w:ascii="Cambria" w:eastAsia="Times New Roman" w:hAnsi="Cambria" w:cs="Times New Roman"/>
      <w:b/>
      <w:bCs/>
      <w:kern w:val="20"/>
      <w:sz w:val="24"/>
      <w:szCs w:val="32"/>
      <w:lang w:eastAsia="ru-RU"/>
    </w:rPr>
  </w:style>
  <w:style w:type="paragraph" w:customStyle="1" w:styleId="ConsPlusNonformat">
    <w:name w:val="ConsPlusNonformat"/>
    <w:rsid w:val="008D2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7F5395"/>
    <w:pPr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7F5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 с отступом1"/>
    <w:basedOn w:val="a0"/>
    <w:uiPriority w:val="99"/>
    <w:rsid w:val="007F5395"/>
    <w:pPr>
      <w:spacing w:before="60"/>
      <w:ind w:firstLine="851"/>
      <w:jc w:val="both"/>
    </w:pPr>
    <w:rPr>
      <w:rFonts w:eastAsia="Times New Roman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D621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621D4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List Paragraph"/>
    <w:basedOn w:val="a0"/>
    <w:uiPriority w:val="34"/>
    <w:qFormat/>
    <w:rsid w:val="00671ABE"/>
    <w:pPr>
      <w:ind w:left="720"/>
      <w:contextualSpacing/>
    </w:pPr>
  </w:style>
  <w:style w:type="character" w:styleId="af5">
    <w:name w:val="annotation reference"/>
    <w:basedOn w:val="a1"/>
    <w:uiPriority w:val="99"/>
    <w:semiHidden/>
    <w:unhideWhenUsed/>
    <w:rsid w:val="00060F6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060F6E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060F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60F6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60F6E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993">
              <w:marLeft w:val="855"/>
              <w:marRight w:val="2355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"Стройгеология"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Никитин</dc:creator>
  <cp:lastModifiedBy>Федоренко Артём Юрьевич</cp:lastModifiedBy>
  <cp:revision>8</cp:revision>
  <cp:lastPrinted>2024-08-12T10:51:00Z</cp:lastPrinted>
  <dcterms:created xsi:type="dcterms:W3CDTF">2025-09-11T12:04:00Z</dcterms:created>
  <dcterms:modified xsi:type="dcterms:W3CDTF">2025-09-11T14:44:00Z</dcterms:modified>
</cp:coreProperties>
</file>